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DF1D7" w14:textId="20ED5080" w:rsidR="00055B92" w:rsidRPr="00055B92" w:rsidRDefault="009C1236" w:rsidP="00055B92">
      <w:pPr>
        <w:keepNext/>
        <w:tabs>
          <w:tab w:val="right" w:pos="9638"/>
        </w:tabs>
        <w:spacing w:after="18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OLE_LINK11"/>
      <w:r>
        <w:rPr>
          <w:rFonts w:ascii="Arial" w:eastAsia="SimSun" w:hAnsi="Arial" w:cs="Arial"/>
          <w:b/>
          <w:bCs/>
          <w:sz w:val="24"/>
          <w:szCs w:val="24"/>
        </w:rPr>
        <w:t>3GPP TSG|WG-SA2 Meeting #16</w:t>
      </w:r>
      <w:r w:rsidR="008978A9">
        <w:rPr>
          <w:rFonts w:ascii="Arial" w:eastAsia="SimSun" w:hAnsi="Arial" w:cs="Arial"/>
          <w:b/>
          <w:bCs/>
          <w:sz w:val="24"/>
          <w:szCs w:val="24"/>
        </w:rPr>
        <w:t>9</w:t>
      </w:r>
      <w:r w:rsidR="00055B92" w:rsidRPr="00055B92">
        <w:rPr>
          <w:rFonts w:ascii="Arial" w:eastAsia="SimSun" w:hAnsi="Arial" w:cs="Arial"/>
          <w:b/>
          <w:bCs/>
          <w:sz w:val="24"/>
          <w:szCs w:val="24"/>
        </w:rPr>
        <w:tab/>
        <w:t>S2-</w:t>
      </w:r>
      <w:r w:rsidR="004D2CD5">
        <w:rPr>
          <w:rFonts w:ascii="Arial" w:eastAsia="SimSun" w:hAnsi="Arial" w:cs="Arial"/>
          <w:b/>
          <w:bCs/>
          <w:sz w:val="24"/>
          <w:szCs w:val="24"/>
        </w:rPr>
        <w:t>2504677</w:t>
      </w:r>
    </w:p>
    <w:p w14:paraId="6FB0E55C" w14:textId="2BC87F18" w:rsidR="00055B92" w:rsidRPr="00055B92" w:rsidRDefault="00A575A9" w:rsidP="00055B92">
      <w:pPr>
        <w:keepNext/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A575A9">
        <w:rPr>
          <w:rFonts w:ascii="Arial" w:eastAsia="SimSun" w:hAnsi="Arial" w:cs="Arial"/>
          <w:b/>
          <w:bCs/>
          <w:sz w:val="24"/>
          <w:szCs w:val="24"/>
        </w:rPr>
        <w:t xml:space="preserve">Fukuoka, Japan, </w:t>
      </w:r>
      <w:r>
        <w:rPr>
          <w:rFonts w:ascii="Arial" w:eastAsia="SimSun" w:hAnsi="Arial" w:cs="Arial"/>
          <w:b/>
          <w:bCs/>
          <w:sz w:val="24"/>
          <w:szCs w:val="24"/>
        </w:rPr>
        <w:t xml:space="preserve">May </w:t>
      </w:r>
      <w:r w:rsidRPr="00A575A9">
        <w:rPr>
          <w:rFonts w:ascii="Arial" w:eastAsia="SimSun" w:hAnsi="Arial" w:cs="Arial"/>
          <w:b/>
          <w:bCs/>
          <w:sz w:val="24"/>
          <w:szCs w:val="24"/>
        </w:rPr>
        <w:t>19 – 23</w:t>
      </w:r>
      <w:r w:rsidR="00055B92" w:rsidRPr="00055B92">
        <w:rPr>
          <w:rFonts w:ascii="Arial" w:eastAsia="SimSun" w:hAnsi="Arial" w:cs="Arial"/>
          <w:b/>
          <w:bCs/>
          <w:sz w:val="24"/>
          <w:szCs w:val="24"/>
        </w:rPr>
        <w:t>, 202</w:t>
      </w:r>
      <w:r w:rsidR="009C1236">
        <w:rPr>
          <w:rFonts w:ascii="Arial" w:eastAsia="SimSun" w:hAnsi="Arial" w:cs="Arial"/>
          <w:b/>
          <w:bCs/>
          <w:sz w:val="24"/>
          <w:szCs w:val="24"/>
        </w:rPr>
        <w:t>5</w:t>
      </w:r>
      <w:r w:rsidR="00055B92" w:rsidRPr="00055B92">
        <w:rPr>
          <w:rFonts w:ascii="Arial" w:eastAsia="SimSun" w:hAnsi="Arial" w:cs="Arial"/>
          <w:b/>
          <w:bCs/>
        </w:rPr>
        <w:tab/>
        <w:t>(</w:t>
      </w:r>
      <w:r w:rsidR="00055B92" w:rsidRPr="00055B92">
        <w:rPr>
          <w:rFonts w:ascii="Arial" w:eastAsia="SimSun" w:hAnsi="Arial" w:cs="Arial"/>
          <w:b/>
          <w:bCs/>
          <w:color w:val="0000FF"/>
        </w:rPr>
        <w:t>revision of S2-20xxxx</w:t>
      </w:r>
      <w:r w:rsidR="00055B92" w:rsidRPr="00055B92">
        <w:rPr>
          <w:rFonts w:ascii="Arial" w:eastAsia="SimSun" w:hAnsi="Arial" w:cs="Arial"/>
          <w:b/>
          <w:bCs/>
        </w:rPr>
        <w:t>)</w:t>
      </w:r>
    </w:p>
    <w:p w14:paraId="59982FC8" w14:textId="2FB15A4D" w:rsidR="00055B92" w:rsidRPr="00F716BC" w:rsidRDefault="00055B92" w:rsidP="00F716BC">
      <w:pPr>
        <w:spacing w:after="120" w:line="288" w:lineRule="auto"/>
        <w:ind w:left="1800" w:hanging="1800"/>
        <w:jc w:val="both"/>
        <w:rPr>
          <w:rFonts w:ascii="Arial" w:hAnsi="Arial"/>
          <w:b/>
          <w:bCs/>
          <w:sz w:val="22"/>
          <w:szCs w:val="24"/>
          <w:lang w:eastAsia="zh-CN"/>
        </w:rPr>
      </w:pPr>
      <w:r w:rsidRPr="00F716BC">
        <w:rPr>
          <w:rFonts w:ascii="Arial" w:eastAsia="MS Mincho" w:hAnsi="Arial"/>
          <w:b/>
          <w:bCs/>
          <w:sz w:val="22"/>
          <w:szCs w:val="24"/>
        </w:rPr>
        <w:t>Source:</w:t>
      </w:r>
      <w:r w:rsidRPr="00F716BC">
        <w:rPr>
          <w:rFonts w:ascii="Arial" w:eastAsia="MS Mincho" w:hAnsi="Arial"/>
          <w:b/>
          <w:bCs/>
          <w:sz w:val="22"/>
          <w:szCs w:val="24"/>
        </w:rPr>
        <w:tab/>
      </w:r>
      <w:r w:rsidR="00791A9E">
        <w:rPr>
          <w:rFonts w:ascii="Arial" w:hAnsi="Arial"/>
          <w:b/>
          <w:bCs/>
          <w:sz w:val="22"/>
          <w:szCs w:val="24"/>
          <w:lang w:eastAsia="zh-CN"/>
        </w:rPr>
        <w:t>META</w:t>
      </w:r>
    </w:p>
    <w:p w14:paraId="3E6DFCF3" w14:textId="4D7F2373" w:rsidR="00055B92" w:rsidRPr="00055B92" w:rsidRDefault="00055B92" w:rsidP="00F716BC">
      <w:pPr>
        <w:spacing w:after="120" w:line="288" w:lineRule="auto"/>
        <w:ind w:left="1800" w:hanging="1800"/>
        <w:jc w:val="both"/>
        <w:rPr>
          <w:rFonts w:ascii="Arial" w:eastAsia="MS Mincho" w:hAnsi="Arial"/>
          <w:b/>
          <w:sz w:val="22"/>
          <w:szCs w:val="24"/>
        </w:rPr>
      </w:pPr>
      <w:r w:rsidRPr="00F716BC">
        <w:rPr>
          <w:rFonts w:ascii="Arial" w:eastAsia="MS Mincho" w:hAnsi="Arial"/>
          <w:b/>
          <w:bCs/>
          <w:sz w:val="22"/>
          <w:szCs w:val="24"/>
        </w:rPr>
        <w:t>Title:</w:t>
      </w:r>
      <w:r w:rsidRPr="00F716BC">
        <w:rPr>
          <w:rFonts w:ascii="Arial" w:eastAsia="MS Mincho" w:hAnsi="Arial"/>
          <w:b/>
          <w:bCs/>
          <w:sz w:val="22"/>
          <w:szCs w:val="24"/>
        </w:rPr>
        <w:tab/>
      </w:r>
      <w:r w:rsidR="00AB0C58">
        <w:rPr>
          <w:rFonts w:ascii="Arial" w:eastAsia="MS Mincho" w:hAnsi="Arial"/>
          <w:b/>
          <w:bCs/>
          <w:sz w:val="22"/>
          <w:szCs w:val="24"/>
        </w:rPr>
        <w:t>TEI20</w:t>
      </w:r>
      <w:r w:rsidR="007D083C">
        <w:rPr>
          <w:rFonts w:ascii="Arial" w:eastAsia="MS Mincho" w:hAnsi="Arial"/>
          <w:b/>
          <w:bCs/>
          <w:sz w:val="22"/>
          <w:szCs w:val="24"/>
        </w:rPr>
        <w:t xml:space="preserve">: </w:t>
      </w:r>
      <w:r w:rsidR="00255272">
        <w:rPr>
          <w:rFonts w:ascii="Arial" w:eastAsia="MS Mincho" w:hAnsi="Arial"/>
          <w:b/>
          <w:bCs/>
          <w:sz w:val="22"/>
          <w:szCs w:val="24"/>
        </w:rPr>
        <w:t>R</w:t>
      </w:r>
      <w:r w:rsidR="007D083C">
        <w:rPr>
          <w:rFonts w:ascii="Arial" w:eastAsia="MS Mincho" w:hAnsi="Arial"/>
          <w:b/>
          <w:bCs/>
          <w:sz w:val="22"/>
          <w:szCs w:val="24"/>
        </w:rPr>
        <w:t xml:space="preserve">esolving suboptimal user </w:t>
      </w:r>
      <w:proofErr w:type="spellStart"/>
      <w:r w:rsidR="007D083C">
        <w:rPr>
          <w:rFonts w:ascii="Arial" w:eastAsia="MS Mincho" w:hAnsi="Arial"/>
          <w:b/>
          <w:bCs/>
          <w:sz w:val="22"/>
          <w:szCs w:val="24"/>
        </w:rPr>
        <w:t>QoE</w:t>
      </w:r>
      <w:proofErr w:type="spellEnd"/>
      <w:r w:rsidR="00AB0C58">
        <w:rPr>
          <w:rFonts w:ascii="Arial" w:eastAsia="MS Mincho" w:hAnsi="Arial"/>
          <w:b/>
          <w:bCs/>
          <w:sz w:val="22"/>
          <w:szCs w:val="24"/>
        </w:rPr>
        <w:t xml:space="preserve"> with </w:t>
      </w:r>
      <w:r w:rsidR="0052100B">
        <w:rPr>
          <w:rFonts w:ascii="Arial" w:eastAsia="MS Mincho" w:hAnsi="Arial"/>
          <w:b/>
          <w:bCs/>
          <w:sz w:val="22"/>
          <w:szCs w:val="24"/>
        </w:rPr>
        <w:t xml:space="preserve">IETF’s SCONE in </w:t>
      </w:r>
      <w:r w:rsidR="00D04BBC">
        <w:rPr>
          <w:rFonts w:ascii="Arial" w:eastAsia="MS Mincho" w:hAnsi="Arial"/>
          <w:b/>
          <w:bCs/>
          <w:sz w:val="22"/>
          <w:szCs w:val="24"/>
        </w:rPr>
        <w:t>UPF</w:t>
      </w:r>
    </w:p>
    <w:p w14:paraId="1C8DC255" w14:textId="66CE8EBE" w:rsidR="00055B92" w:rsidRPr="00012DE7" w:rsidRDefault="00055B92" w:rsidP="00055B92">
      <w:pPr>
        <w:tabs>
          <w:tab w:val="left" w:pos="1800"/>
          <w:tab w:val="center" w:pos="4536"/>
          <w:tab w:val="right" w:pos="9072"/>
        </w:tabs>
        <w:spacing w:after="120" w:line="288" w:lineRule="auto"/>
        <w:jc w:val="both"/>
        <w:rPr>
          <w:rFonts w:ascii="Arial" w:hAnsi="Arial"/>
          <w:b/>
          <w:sz w:val="22"/>
          <w:szCs w:val="24"/>
          <w:lang w:eastAsia="zh-CN"/>
        </w:rPr>
      </w:pPr>
      <w:r w:rsidRPr="00055B92">
        <w:rPr>
          <w:rFonts w:ascii="Arial" w:eastAsia="MS Mincho" w:hAnsi="Arial"/>
          <w:b/>
          <w:sz w:val="22"/>
          <w:szCs w:val="24"/>
        </w:rPr>
        <w:t>Agenda Item:</w:t>
      </w:r>
      <w:r w:rsidRPr="00055B92">
        <w:rPr>
          <w:rFonts w:ascii="Arial" w:eastAsia="MS Mincho" w:hAnsi="Arial"/>
          <w:b/>
          <w:sz w:val="22"/>
          <w:szCs w:val="24"/>
        </w:rPr>
        <w:tab/>
      </w:r>
      <w:r w:rsidR="00A575A9">
        <w:rPr>
          <w:rFonts w:ascii="Arial" w:hAnsi="Arial"/>
          <w:b/>
          <w:sz w:val="22"/>
          <w:szCs w:val="24"/>
          <w:lang w:eastAsia="zh-CN"/>
        </w:rPr>
        <w:t>30</w:t>
      </w:r>
      <w:r w:rsidR="009C1236">
        <w:rPr>
          <w:rFonts w:ascii="Arial" w:hAnsi="Arial"/>
          <w:b/>
          <w:sz w:val="22"/>
          <w:szCs w:val="24"/>
          <w:lang w:eastAsia="zh-CN"/>
        </w:rPr>
        <w:t>.</w:t>
      </w:r>
      <w:r w:rsidR="00A575A9">
        <w:rPr>
          <w:rFonts w:ascii="Arial" w:hAnsi="Arial"/>
          <w:b/>
          <w:sz w:val="22"/>
          <w:szCs w:val="24"/>
          <w:lang w:eastAsia="zh-CN"/>
        </w:rPr>
        <w:t>1</w:t>
      </w:r>
      <w:r w:rsidR="00967A4A">
        <w:rPr>
          <w:rFonts w:ascii="Arial" w:hAnsi="Arial"/>
          <w:b/>
          <w:sz w:val="22"/>
          <w:szCs w:val="24"/>
          <w:lang w:eastAsia="zh-CN"/>
        </w:rPr>
        <w:t xml:space="preserve"> / TEI20</w:t>
      </w:r>
    </w:p>
    <w:p w14:paraId="0564F85F" w14:textId="77777777" w:rsidR="00055B92" w:rsidRPr="00055B92" w:rsidRDefault="00055B92" w:rsidP="00055B92">
      <w:pPr>
        <w:tabs>
          <w:tab w:val="left" w:pos="1800"/>
          <w:tab w:val="center" w:pos="4536"/>
          <w:tab w:val="right" w:pos="9072"/>
        </w:tabs>
        <w:spacing w:after="120" w:line="288" w:lineRule="auto"/>
        <w:jc w:val="both"/>
        <w:rPr>
          <w:rFonts w:ascii="Arial" w:eastAsia="MS Mincho" w:hAnsi="Arial"/>
          <w:b/>
          <w:sz w:val="22"/>
          <w:szCs w:val="24"/>
        </w:rPr>
      </w:pPr>
      <w:r w:rsidRPr="00055B92">
        <w:rPr>
          <w:rFonts w:ascii="Arial" w:eastAsia="MS Mincho" w:hAnsi="Arial"/>
          <w:b/>
          <w:sz w:val="22"/>
          <w:szCs w:val="24"/>
        </w:rPr>
        <w:t>Document for:</w:t>
      </w:r>
      <w:r w:rsidRPr="00055B92">
        <w:rPr>
          <w:rFonts w:ascii="Arial" w:eastAsia="MS Mincho" w:hAnsi="Arial"/>
          <w:b/>
          <w:sz w:val="22"/>
          <w:szCs w:val="24"/>
        </w:rPr>
        <w:tab/>
        <w:t>Information</w:t>
      </w:r>
    </w:p>
    <w:p w14:paraId="1B4755A8" w14:textId="3C99916B" w:rsidR="00055B92" w:rsidRPr="00055B92" w:rsidRDefault="00055B92" w:rsidP="00055B9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val="en-US"/>
        </w:rPr>
      </w:pPr>
      <w:r w:rsidRPr="00055B92">
        <w:rPr>
          <w:rFonts w:ascii="Arial" w:eastAsia="SimSun" w:hAnsi="Arial"/>
          <w:sz w:val="36"/>
          <w:lang w:val="en-US"/>
        </w:rPr>
        <w:t>1.</w:t>
      </w:r>
      <w:r w:rsidRPr="00055B92">
        <w:rPr>
          <w:rFonts w:ascii="Arial" w:eastAsia="SimSun" w:hAnsi="Arial"/>
          <w:sz w:val="36"/>
          <w:lang w:val="en-US"/>
        </w:rPr>
        <w:tab/>
      </w:r>
      <w:r w:rsidR="005813D3">
        <w:rPr>
          <w:rFonts w:ascii="Arial" w:eastAsia="SimSun" w:hAnsi="Arial" w:hint="eastAsia"/>
          <w:sz w:val="36"/>
          <w:lang w:val="en-US" w:eastAsia="zh-CN"/>
        </w:rPr>
        <w:t>Background</w:t>
      </w:r>
      <w:r w:rsidRPr="00055B92">
        <w:rPr>
          <w:rFonts w:ascii="Arial" w:eastAsia="SimSun" w:hAnsi="Arial"/>
          <w:sz w:val="36"/>
          <w:lang w:val="en-US"/>
        </w:rPr>
        <w:t xml:space="preserve"> </w:t>
      </w:r>
    </w:p>
    <w:p w14:paraId="013182F4" w14:textId="230B33D1" w:rsidR="00567AD6" w:rsidRDefault="00D04BBC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IETF</w:t>
      </w:r>
      <w:r w:rsidR="008546E0">
        <w:rPr>
          <w:lang w:eastAsia="zh-CN"/>
        </w:rPr>
        <w:t xml:space="preserve"> is working on</w:t>
      </w:r>
      <w:r w:rsidR="00F50008">
        <w:rPr>
          <w:lang w:eastAsia="zh-CN"/>
        </w:rPr>
        <w:t xml:space="preserve"> a simple </w:t>
      </w:r>
      <w:r w:rsidR="00662CED">
        <w:rPr>
          <w:lang w:eastAsia="zh-CN"/>
        </w:rPr>
        <w:t xml:space="preserve">(protocol based) </w:t>
      </w:r>
      <w:r w:rsidR="004E757C">
        <w:rPr>
          <w:lang w:eastAsia="zh-CN"/>
        </w:rPr>
        <w:t xml:space="preserve">solution to </w:t>
      </w:r>
      <w:r w:rsidR="00C757DB">
        <w:rPr>
          <w:lang w:eastAsia="zh-CN"/>
        </w:rPr>
        <w:t>solve</w:t>
      </w:r>
      <w:r w:rsidR="007A5227">
        <w:rPr>
          <w:lang w:eastAsia="zh-CN"/>
        </w:rPr>
        <w:t xml:space="preserve"> a </w:t>
      </w:r>
      <w:r w:rsidR="007A5227" w:rsidRPr="007A5227">
        <w:rPr>
          <w:lang w:eastAsia="zh-CN"/>
        </w:rPr>
        <w:t>suboptimal user experience</w:t>
      </w:r>
      <w:r w:rsidR="00EC0F6C">
        <w:rPr>
          <w:lang w:eastAsia="zh-CN"/>
        </w:rPr>
        <w:t xml:space="preserve"> (</w:t>
      </w:r>
      <w:r w:rsidR="00487E7C">
        <w:rPr>
          <w:lang w:eastAsia="zh-CN"/>
        </w:rPr>
        <w:t>user</w:t>
      </w:r>
      <w:r w:rsidR="00EC0F6C">
        <w:rPr>
          <w:lang w:eastAsia="zh-CN"/>
        </w:rPr>
        <w:t xml:space="preserve"> </w:t>
      </w:r>
      <w:proofErr w:type="spellStart"/>
      <w:r w:rsidR="00EC0F6C">
        <w:rPr>
          <w:lang w:eastAsia="zh-CN"/>
        </w:rPr>
        <w:t>QoE</w:t>
      </w:r>
      <w:proofErr w:type="spellEnd"/>
      <w:r w:rsidR="00EC0F6C">
        <w:rPr>
          <w:lang w:eastAsia="zh-CN"/>
        </w:rPr>
        <w:t>)</w:t>
      </w:r>
      <w:r w:rsidR="007A397C">
        <w:rPr>
          <w:lang w:eastAsia="zh-CN"/>
        </w:rPr>
        <w:t xml:space="preserve"> issue</w:t>
      </w:r>
      <w:r w:rsidR="00934B44">
        <w:rPr>
          <w:lang w:eastAsia="zh-CN"/>
        </w:rPr>
        <w:t xml:space="preserve"> for </w:t>
      </w:r>
      <w:r w:rsidR="008B0E72">
        <w:rPr>
          <w:lang w:eastAsia="zh-CN"/>
        </w:rPr>
        <w:t xml:space="preserve">on demand </w:t>
      </w:r>
      <w:r w:rsidR="00F45940">
        <w:rPr>
          <w:lang w:eastAsia="zh-CN"/>
        </w:rPr>
        <w:t xml:space="preserve">video </w:t>
      </w:r>
      <w:r w:rsidR="00934B44">
        <w:rPr>
          <w:lang w:eastAsia="zh-CN"/>
        </w:rPr>
        <w:t>streaming</w:t>
      </w:r>
      <w:r w:rsidR="0003595F">
        <w:rPr>
          <w:lang w:eastAsia="zh-CN"/>
        </w:rPr>
        <w:t xml:space="preserve"> application</w:t>
      </w:r>
      <w:r w:rsidR="00111882">
        <w:rPr>
          <w:lang w:eastAsia="zh-CN"/>
        </w:rPr>
        <w:t xml:space="preserve">s </w:t>
      </w:r>
      <w:r w:rsidR="003A216B">
        <w:rPr>
          <w:lang w:eastAsia="zh-CN"/>
        </w:rPr>
        <w:t xml:space="preserve">due to </w:t>
      </w:r>
      <w:r w:rsidR="00136A96">
        <w:rPr>
          <w:lang w:eastAsia="zh-CN"/>
        </w:rPr>
        <w:t>"</w:t>
      </w:r>
      <w:r w:rsidR="005D04DD">
        <w:rPr>
          <w:lang w:eastAsia="zh-CN"/>
        </w:rPr>
        <w:t>network enforce rate limiters</w:t>
      </w:r>
      <w:r w:rsidR="00136A96" w:rsidRPr="001B7C50">
        <w:t>"</w:t>
      </w:r>
      <w:r w:rsidR="00E30517">
        <w:rPr>
          <w:lang w:eastAsia="zh-CN"/>
        </w:rPr>
        <w:t xml:space="preserve"> </w:t>
      </w:r>
      <w:r w:rsidR="003E7ABD">
        <w:rPr>
          <w:lang w:eastAsia="zh-CN"/>
        </w:rPr>
        <w:t>used</w:t>
      </w:r>
      <w:r w:rsidR="003A216B">
        <w:rPr>
          <w:lang w:eastAsia="zh-CN"/>
        </w:rPr>
        <w:t xml:space="preserve"> in </w:t>
      </w:r>
      <w:r w:rsidR="00D537B3">
        <w:rPr>
          <w:lang w:eastAsia="zh-CN"/>
        </w:rPr>
        <w:t>the networks (</w:t>
      </w:r>
      <w:proofErr w:type="spellStart"/>
      <w:r w:rsidR="00D537B3">
        <w:rPr>
          <w:lang w:eastAsia="zh-CN"/>
        </w:rPr>
        <w:t>e.g</w:t>
      </w:r>
      <w:proofErr w:type="spellEnd"/>
      <w:r w:rsidR="00D537B3">
        <w:rPr>
          <w:lang w:eastAsia="zh-CN"/>
        </w:rPr>
        <w:t>, 5G cellular system).</w:t>
      </w:r>
      <w:r w:rsidR="00CD2410">
        <w:rPr>
          <w:lang w:eastAsia="zh-CN"/>
        </w:rPr>
        <w:t xml:space="preserve"> </w:t>
      </w:r>
      <w:r w:rsidR="00BF018D">
        <w:rPr>
          <w:lang w:eastAsia="zh-CN"/>
        </w:rPr>
        <w:t>Th</w:t>
      </w:r>
      <w:r w:rsidR="00567AD6">
        <w:rPr>
          <w:lang w:eastAsia="zh-CN"/>
        </w:rPr>
        <w:t>is</w:t>
      </w:r>
      <w:r w:rsidR="006A50D1">
        <w:rPr>
          <w:lang w:eastAsia="zh-CN"/>
        </w:rPr>
        <w:t xml:space="preserve"> work in IETF is being undertaking by</w:t>
      </w:r>
      <w:r w:rsidR="00567AD6">
        <w:rPr>
          <w:lang w:eastAsia="zh-CN"/>
        </w:rPr>
        <w:t xml:space="preserve"> </w:t>
      </w:r>
      <w:r w:rsidR="00567AD6" w:rsidRPr="00985B87">
        <w:rPr>
          <w:u w:val="single"/>
          <w:lang w:eastAsia="zh-CN"/>
        </w:rPr>
        <w:t>Standard Communication with Network Elements WG</w:t>
      </w:r>
      <w:r w:rsidR="00567AD6">
        <w:rPr>
          <w:lang w:eastAsia="zh-CN"/>
        </w:rPr>
        <w:t xml:space="preserve"> (ref: </w:t>
      </w:r>
      <w:hyperlink r:id="rId8" w:history="1">
        <w:r w:rsidR="00567AD6" w:rsidRPr="00843A63">
          <w:rPr>
            <w:rStyle w:val="Hyperlink"/>
            <w:lang w:eastAsia="zh-CN"/>
          </w:rPr>
          <w:t>https://datatracker.ietf.org/doc/charter-ietf-scone/</w:t>
        </w:r>
      </w:hyperlink>
      <w:r w:rsidR="00567AD6">
        <w:rPr>
          <w:lang w:eastAsia="zh-CN"/>
        </w:rPr>
        <w:t>).</w:t>
      </w:r>
      <w:r w:rsidR="00C860E7">
        <w:rPr>
          <w:lang w:eastAsia="zh-CN"/>
        </w:rPr>
        <w:t xml:space="preserve"> </w:t>
      </w:r>
    </w:p>
    <w:p w14:paraId="52A96C10" w14:textId="159FBFBF" w:rsidR="00EC0F6C" w:rsidRDefault="00EC0F6C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EC0F6C">
        <w:rPr>
          <w:lang w:eastAsia="zh-CN"/>
        </w:rPr>
        <w:t xml:space="preserve">Working Group Last Call (WGLC) </w:t>
      </w:r>
      <w:r>
        <w:rPr>
          <w:lang w:eastAsia="zh-CN"/>
        </w:rPr>
        <w:t xml:space="preserve">protocol document </w:t>
      </w:r>
      <w:r w:rsidR="00487E7C">
        <w:rPr>
          <w:lang w:eastAsia="zh-CN"/>
        </w:rPr>
        <w:t>and</w:t>
      </w:r>
      <w:r>
        <w:rPr>
          <w:lang w:eastAsia="zh-CN"/>
        </w:rPr>
        <w:t xml:space="preserve"> IESG approval is expected by end of 4Q 2025 and a final </w:t>
      </w:r>
      <w:r w:rsidR="00487E7C">
        <w:rPr>
          <w:lang w:eastAsia="zh-CN"/>
        </w:rPr>
        <w:t>publication in 2026 which will be before Rel-20 CT/stage3 timeline (1Q2027).</w:t>
      </w:r>
    </w:p>
    <w:p w14:paraId="221FD16C" w14:textId="64711D2F" w:rsidR="001748E0" w:rsidRPr="00055B92" w:rsidRDefault="001748E0" w:rsidP="001748E0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 w:hint="eastAsia"/>
          <w:sz w:val="36"/>
          <w:lang w:val="en-US" w:eastAsia="zh-CN"/>
        </w:rPr>
        <w:t>2</w:t>
      </w:r>
      <w:r w:rsidRPr="00055B92">
        <w:rPr>
          <w:rFonts w:ascii="Arial" w:eastAsia="SimSun" w:hAnsi="Arial"/>
          <w:sz w:val="36"/>
          <w:lang w:val="en-US"/>
        </w:rPr>
        <w:t>.</w:t>
      </w:r>
      <w:r w:rsidRPr="00055B92">
        <w:rPr>
          <w:rFonts w:ascii="Arial" w:eastAsia="SimSun" w:hAnsi="Arial"/>
          <w:sz w:val="36"/>
          <w:lang w:val="en-US"/>
        </w:rPr>
        <w:tab/>
      </w:r>
      <w:r>
        <w:rPr>
          <w:rFonts w:ascii="Arial" w:eastAsia="SimSun" w:hAnsi="Arial" w:hint="eastAsia"/>
          <w:sz w:val="36"/>
          <w:lang w:val="en-US" w:eastAsia="zh-CN"/>
        </w:rPr>
        <w:t>Discussion</w:t>
      </w:r>
      <w:r w:rsidRPr="00055B92">
        <w:rPr>
          <w:rFonts w:ascii="Arial" w:eastAsia="SimSun" w:hAnsi="Arial"/>
          <w:sz w:val="36"/>
          <w:lang w:val="en-US"/>
        </w:rPr>
        <w:t xml:space="preserve"> </w:t>
      </w:r>
    </w:p>
    <w:p w14:paraId="5A01ECA1" w14:textId="3C18EBB1" w:rsidR="00487E7C" w:rsidRDefault="001472AC" w:rsidP="00F27D34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>For cellular system, a</w:t>
      </w:r>
      <w:r w:rsidR="009174AA">
        <w:rPr>
          <w:lang w:eastAsia="zh-CN"/>
        </w:rPr>
        <w:t xml:space="preserve"> "network enforce rate limiters</w:t>
      </w:r>
      <w:r w:rsidR="009174AA" w:rsidRPr="001B7C50">
        <w:t>"</w:t>
      </w:r>
      <w:r w:rsidR="007D38AD">
        <w:t xml:space="preserve"> role is to ensure the DL video data rate will not</w:t>
      </w:r>
      <w:r>
        <w:t xml:space="preserve"> congest the radio networks</w:t>
      </w:r>
      <w:r w:rsidR="000C30CD">
        <w:t xml:space="preserve"> by </w:t>
      </w:r>
      <w:r w:rsidR="00487E7C">
        <w:t xml:space="preserve">policing or </w:t>
      </w:r>
      <w:r w:rsidR="00E173A0">
        <w:t>shaping video</w:t>
      </w:r>
      <w:r w:rsidR="00487E7C">
        <w:t xml:space="preserve"> flows </w:t>
      </w:r>
      <w:r w:rsidR="000C30CD">
        <w:t xml:space="preserve">at the </w:t>
      </w:r>
      <w:r w:rsidR="009D60A7">
        <w:t xml:space="preserve">ingress point </w:t>
      </w:r>
      <w:r w:rsidR="00487E7C">
        <w:t xml:space="preserve">at packet core user plane function </w:t>
      </w:r>
      <w:r w:rsidR="009D60A7">
        <w:t xml:space="preserve">(e.g., </w:t>
      </w:r>
      <w:r w:rsidR="00733BEB">
        <w:t>N6</w:t>
      </w:r>
      <w:r w:rsidR="009D60A7">
        <w:t>)</w:t>
      </w:r>
      <w:r w:rsidR="00465FD6">
        <w:t xml:space="preserve"> when </w:t>
      </w:r>
      <w:r w:rsidR="00E771DA">
        <w:t xml:space="preserve">certain threshold is </w:t>
      </w:r>
      <w:r w:rsidR="008E635E">
        <w:t xml:space="preserve">exceeded. There are some other motivations for using </w:t>
      </w:r>
      <w:r w:rsidR="008E635E">
        <w:rPr>
          <w:lang w:eastAsia="zh-CN"/>
        </w:rPr>
        <w:t xml:space="preserve">network enforce rate limiters such as supporting date rates based on users’ data plans or users’ RAT type. </w:t>
      </w:r>
    </w:p>
    <w:p w14:paraId="66AA8C8A" w14:textId="67F0457A" w:rsidR="00890814" w:rsidRDefault="008E635E" w:rsidP="00F27D34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Video flows are detected </w:t>
      </w:r>
      <w:r w:rsidR="00631040">
        <w:t xml:space="preserve">with </w:t>
      </w:r>
      <w:r w:rsidR="005D57FE">
        <w:rPr>
          <w:lang w:eastAsia="zh-CN"/>
        </w:rPr>
        <w:t xml:space="preserve">proprietary traffic </w:t>
      </w:r>
      <w:r w:rsidR="00E173A0">
        <w:rPr>
          <w:lang w:eastAsia="zh-CN"/>
        </w:rPr>
        <w:t>detection methodology</w:t>
      </w:r>
      <w:r>
        <w:rPr>
          <w:lang w:eastAsia="zh-CN"/>
        </w:rPr>
        <w:t xml:space="preserve"> </w:t>
      </w:r>
      <w:r w:rsidR="005D57FE">
        <w:rPr>
          <w:lang w:eastAsia="zh-CN"/>
        </w:rPr>
        <w:t>(e.g. DPI, traffic pattern</w:t>
      </w:r>
      <w:r w:rsidR="00E771DA">
        <w:rPr>
          <w:lang w:eastAsia="zh-CN"/>
        </w:rPr>
        <w:t>s, etc</w:t>
      </w:r>
      <w:r w:rsidR="005D57FE">
        <w:rPr>
          <w:lang w:eastAsia="zh-CN"/>
        </w:rPr>
        <w:t>)</w:t>
      </w:r>
      <w:r w:rsidR="00631040">
        <w:rPr>
          <w:lang w:eastAsia="zh-CN"/>
        </w:rPr>
        <w:t>.</w:t>
      </w:r>
      <w:r w:rsidR="00890814">
        <w:rPr>
          <w:lang w:eastAsia="zh-CN"/>
        </w:rPr>
        <w:t xml:space="preserve"> </w:t>
      </w:r>
      <w:r w:rsidR="00487E7C">
        <w:rPr>
          <w:lang w:eastAsia="zh-CN"/>
        </w:rPr>
        <w:t xml:space="preserve">Policing/Shaping of </w:t>
      </w:r>
      <w:r w:rsidR="00890814">
        <w:rPr>
          <w:lang w:eastAsia="zh-CN"/>
        </w:rPr>
        <w:t xml:space="preserve">video </w:t>
      </w:r>
      <w:r w:rsidR="00487E7C">
        <w:rPr>
          <w:lang w:eastAsia="zh-CN"/>
        </w:rPr>
        <w:t xml:space="preserve">flows </w:t>
      </w:r>
      <w:r w:rsidR="00890814">
        <w:rPr>
          <w:lang w:eastAsia="zh-CN"/>
        </w:rPr>
        <w:t xml:space="preserve">[by a network node on purpose] creates </w:t>
      </w:r>
      <w:r w:rsidR="00890814" w:rsidRPr="007A5227">
        <w:rPr>
          <w:lang w:eastAsia="zh-CN"/>
        </w:rPr>
        <w:t>suboptimal user experience</w:t>
      </w:r>
      <w:r w:rsidR="00890814">
        <w:rPr>
          <w:lang w:eastAsia="zh-CN"/>
        </w:rPr>
        <w:t xml:space="preserve"> for </w:t>
      </w:r>
      <w:r w:rsidR="00E73E58">
        <w:rPr>
          <w:lang w:eastAsia="zh-CN"/>
        </w:rPr>
        <w:t xml:space="preserve">video </w:t>
      </w:r>
      <w:r w:rsidR="00890814">
        <w:rPr>
          <w:lang w:eastAsia="zh-CN"/>
        </w:rPr>
        <w:t>consumer</w:t>
      </w:r>
      <w:r w:rsidR="00E73E58">
        <w:rPr>
          <w:lang w:eastAsia="zh-CN"/>
        </w:rPr>
        <w:t>s</w:t>
      </w:r>
      <w:r w:rsidR="00890814">
        <w:rPr>
          <w:lang w:eastAsia="zh-CN"/>
        </w:rPr>
        <w:t>.</w:t>
      </w:r>
      <w:hyperlink r:id="rId9" w:history="1">
        <w:r w:rsidR="003E6FFF" w:rsidRPr="00774E32">
          <w:rPr>
            <w:rStyle w:val="Hyperlink"/>
            <w:lang w:eastAsia="zh-CN"/>
          </w:rPr>
          <w:t>https://datatracker.ietf.org/doc/draft-zarifis-scone-taxonomy/</w:t>
        </w:r>
      </w:hyperlink>
      <w:r>
        <w:rPr>
          <w:lang w:eastAsia="zh-CN"/>
        </w:rPr>
        <w:t xml:space="preserve"> </w:t>
      </w:r>
      <w:r w:rsidR="00E73E58">
        <w:rPr>
          <w:lang w:eastAsia="zh-CN"/>
        </w:rPr>
        <w:t xml:space="preserve">The current IETF protocol draft </w:t>
      </w:r>
      <w:r w:rsidR="0084792C">
        <w:rPr>
          <w:lang w:eastAsia="zh-CN"/>
        </w:rPr>
        <w:t xml:space="preserve">for SCONE (see: </w:t>
      </w:r>
      <w:hyperlink r:id="rId10" w:history="1">
        <w:r w:rsidR="000B3877" w:rsidRPr="00843A63">
          <w:rPr>
            <w:rStyle w:val="Hyperlink"/>
            <w:lang w:eastAsia="zh-CN"/>
          </w:rPr>
          <w:t>https://datatracker.ietf.org/doc/draft-thoji-scone-trone-protocol/</w:t>
        </w:r>
      </w:hyperlink>
      <w:r w:rsidR="000B3877">
        <w:rPr>
          <w:lang w:eastAsia="zh-CN"/>
        </w:rPr>
        <w:t xml:space="preserve">) </w:t>
      </w:r>
      <w:r w:rsidR="00594097">
        <w:rPr>
          <w:lang w:eastAsia="zh-CN"/>
        </w:rPr>
        <w:t>proposes a</w:t>
      </w:r>
      <w:r w:rsidR="00A736B4">
        <w:rPr>
          <w:lang w:eastAsia="zh-CN"/>
        </w:rPr>
        <w:t xml:space="preserve"> simple and yet effective way for </w:t>
      </w:r>
      <w:r w:rsidR="00D85D46">
        <w:rPr>
          <w:lang w:eastAsia="zh-CN"/>
        </w:rPr>
        <w:t>"network enforce rate limiters</w:t>
      </w:r>
      <w:r w:rsidR="00D85D46" w:rsidRPr="001B7C50">
        <w:t>"</w:t>
      </w:r>
      <w:r w:rsidR="00D85D46">
        <w:t xml:space="preserve"> to communicate </w:t>
      </w:r>
      <w:r>
        <w:t xml:space="preserve">video </w:t>
      </w:r>
      <w:r w:rsidR="003E6FFF">
        <w:t>bit-</w:t>
      </w:r>
      <w:r w:rsidR="00D85D46">
        <w:t>rate</w:t>
      </w:r>
      <w:r w:rsidR="003E6FFF">
        <w:t xml:space="preserve"> (throughput advice)</w:t>
      </w:r>
      <w:r w:rsidR="00D85D46">
        <w:t xml:space="preserve"> directly to video application so that </w:t>
      </w:r>
      <w:r w:rsidR="00046178">
        <w:t>application itself can</w:t>
      </w:r>
      <w:r w:rsidR="00D85D46">
        <w:t xml:space="preserve"> </w:t>
      </w:r>
      <w:r w:rsidR="00046178">
        <w:t>self-</w:t>
      </w:r>
      <w:r w:rsidR="003E6FFF">
        <w:t xml:space="preserve">adapt </w:t>
      </w:r>
      <w:r w:rsidR="00046178">
        <w:t xml:space="preserve">the </w:t>
      </w:r>
      <w:r w:rsidR="003E6FFF">
        <w:t xml:space="preserve">video </w:t>
      </w:r>
      <w:r w:rsidR="00046178">
        <w:t>bit rate accordingly</w:t>
      </w:r>
      <w:r w:rsidR="009E6E7B">
        <w:t xml:space="preserve"> (see below</w:t>
      </w:r>
      <w:r w:rsidR="00E368B4">
        <w:t xml:space="preserve"> (Fig 1)</w:t>
      </w:r>
      <w:r w:rsidR="009E6E7B">
        <w:t xml:space="preserve"> with connotation</w:t>
      </w:r>
      <w:r w:rsidR="00E368B4">
        <w:t>s</w:t>
      </w:r>
      <w:r w:rsidR="009E6E7B">
        <w:t xml:space="preserve"> added)</w:t>
      </w:r>
      <w:r w:rsidR="00D85D46">
        <w:t>.</w:t>
      </w:r>
      <w:r w:rsidR="003E6FFF">
        <w:t xml:space="preserve"> </w:t>
      </w:r>
    </w:p>
    <w:p w14:paraId="28FC13EA" w14:textId="6202F21D" w:rsidR="00E368B4" w:rsidRDefault="00716602" w:rsidP="00E368B4">
      <w:pPr>
        <w:overflowPunct w:val="0"/>
        <w:autoSpaceDE w:val="0"/>
        <w:autoSpaceDN w:val="0"/>
        <w:adjustRightInd w:val="0"/>
        <w:spacing w:after="180"/>
        <w:jc w:val="center"/>
        <w:textAlignment w:val="baseline"/>
      </w:pPr>
      <w:r w:rsidRPr="00716602">
        <w:rPr>
          <w:noProof/>
        </w:rPr>
        <w:drawing>
          <wp:inline distT="0" distB="0" distL="0" distR="0" wp14:anchorId="1A184A34" wp14:editId="50F9774B">
            <wp:extent cx="4862808" cy="2652395"/>
            <wp:effectExtent l="0" t="0" r="0" b="0"/>
            <wp:docPr id="1022621818" name="Picture 1" descr="A diagram of a network conne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621818" name="Picture 1" descr="A diagram of a network connection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2683" cy="2695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CE291" w14:textId="1D673648" w:rsidR="00E368B4" w:rsidRDefault="00E368B4" w:rsidP="00E368B4">
      <w:pPr>
        <w:overflowPunct w:val="0"/>
        <w:autoSpaceDE w:val="0"/>
        <w:autoSpaceDN w:val="0"/>
        <w:adjustRightInd w:val="0"/>
        <w:spacing w:after="180"/>
        <w:jc w:val="center"/>
        <w:textAlignment w:val="baseline"/>
      </w:pPr>
      <w:r>
        <w:t xml:space="preserve">Fig 1, </w:t>
      </w:r>
      <w:r w:rsidR="008E7471">
        <w:t>O</w:t>
      </w:r>
      <w:r w:rsidR="00D754D2">
        <w:t xml:space="preserve">verview of current IETF’s scone development, with </w:t>
      </w:r>
      <w:r w:rsidR="00A9305D">
        <w:t>added connotations.</w:t>
      </w:r>
    </w:p>
    <w:p w14:paraId="5E4FA40E" w14:textId="60149435" w:rsidR="003E6FFF" w:rsidRDefault="003E6FFF" w:rsidP="00F27D3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IETF SCONE WG protocol proposes on-path communication interface between mobile network packet core user plane element (UPF) and VoD client end point on UE to enable network enforce rate limiters (for e.g.</w:t>
      </w:r>
      <w:r w:rsidR="00025937">
        <w:rPr>
          <w:lang w:eastAsia="zh-CN"/>
        </w:rPr>
        <w:t xml:space="preserve"> </w:t>
      </w:r>
      <w:r>
        <w:rPr>
          <w:lang w:eastAsia="zh-CN"/>
        </w:rPr>
        <w:t>UPF) to send the video bit-rate advice to VoD client end point for video bit rate self-adaptation by application</w:t>
      </w:r>
      <w:r w:rsidR="00025937">
        <w:rPr>
          <w:lang w:eastAsia="zh-CN"/>
        </w:rPr>
        <w:t xml:space="preserve"> which improves the </w:t>
      </w:r>
      <w:r w:rsidR="00025937" w:rsidRPr="007A5227">
        <w:rPr>
          <w:lang w:eastAsia="zh-CN"/>
        </w:rPr>
        <w:t>user experience</w:t>
      </w:r>
      <w:r w:rsidR="00025937">
        <w:rPr>
          <w:lang w:eastAsia="zh-CN"/>
        </w:rPr>
        <w:t xml:space="preserve"> for video consumers. </w:t>
      </w:r>
    </w:p>
    <w:p w14:paraId="7342F073" w14:textId="26BDF7C6" w:rsidR="00025937" w:rsidRDefault="004B37C0" w:rsidP="00F27D3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The overall principle is such that </w:t>
      </w:r>
      <w:r w:rsidR="00964C48">
        <w:rPr>
          <w:lang w:eastAsia="zh-CN"/>
        </w:rPr>
        <w:t>a</w:t>
      </w:r>
      <w:r>
        <w:rPr>
          <w:lang w:eastAsia="zh-CN"/>
        </w:rPr>
        <w:t xml:space="preserve"> supported network node (e.g., UPF)</w:t>
      </w:r>
      <w:r w:rsidR="00964C48">
        <w:rPr>
          <w:lang w:eastAsia="zh-CN"/>
        </w:rPr>
        <w:t xml:space="preserve"> would insert the </w:t>
      </w:r>
      <w:r w:rsidR="00025937">
        <w:rPr>
          <w:lang w:eastAsia="zh-CN"/>
        </w:rPr>
        <w:t>video-bit rate</w:t>
      </w:r>
      <w:r w:rsidR="009C73B9">
        <w:rPr>
          <w:lang w:eastAsia="zh-CN"/>
        </w:rPr>
        <w:t xml:space="preserve">, </w:t>
      </w:r>
      <w:r w:rsidR="00025937">
        <w:rPr>
          <w:lang w:eastAsia="zh-CN"/>
        </w:rPr>
        <w:t xml:space="preserve">in the on path </w:t>
      </w:r>
      <w:r w:rsidR="00D871A3">
        <w:rPr>
          <w:lang w:eastAsia="zh-CN"/>
        </w:rPr>
        <w:t>TRONE</w:t>
      </w:r>
      <w:r w:rsidR="00025937">
        <w:rPr>
          <w:lang w:eastAsia="zh-CN"/>
        </w:rPr>
        <w:t>/SCONE</w:t>
      </w:r>
      <w:r w:rsidR="00D871A3">
        <w:rPr>
          <w:lang w:eastAsia="zh-CN"/>
        </w:rPr>
        <w:t xml:space="preserve"> packet</w:t>
      </w:r>
      <w:r w:rsidR="00025937">
        <w:rPr>
          <w:lang w:eastAsia="zh-CN"/>
        </w:rPr>
        <w:t xml:space="preserve"> (flowing with video flow from server to client)</w:t>
      </w:r>
      <w:r w:rsidR="00D871A3">
        <w:rPr>
          <w:lang w:eastAsia="zh-CN"/>
        </w:rPr>
        <w:t xml:space="preserve"> as defined by IETF. </w:t>
      </w:r>
    </w:p>
    <w:p w14:paraId="33D48E24" w14:textId="77777777" w:rsidR="00025937" w:rsidRDefault="00025937" w:rsidP="00F27D3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03AF4A5D" w14:textId="38575F3A" w:rsidR="00025937" w:rsidRDefault="00C54230" w:rsidP="00F27D3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It reduces the OPEX/CAPEX </w:t>
      </w:r>
      <w:r w:rsidR="00E34BF4">
        <w:rPr>
          <w:lang w:eastAsia="zh-CN"/>
        </w:rPr>
        <w:t xml:space="preserve">for network operators </w:t>
      </w:r>
      <w:r w:rsidR="00025937">
        <w:rPr>
          <w:lang w:eastAsia="zh-CN"/>
        </w:rPr>
        <w:t xml:space="preserve">as shaper/policer is not needed. It can also assist with SCONE compliant video flow detection and that makes </w:t>
      </w:r>
      <w:r>
        <w:rPr>
          <w:lang w:eastAsia="zh-CN"/>
        </w:rPr>
        <w:t xml:space="preserve">DPI/traffic </w:t>
      </w:r>
      <w:r w:rsidR="00025937">
        <w:rPr>
          <w:lang w:eastAsia="zh-CN"/>
        </w:rPr>
        <w:t>patterns-based flow detection optional</w:t>
      </w:r>
      <w:r w:rsidR="00E34BF4">
        <w:rPr>
          <w:lang w:eastAsia="zh-CN"/>
        </w:rPr>
        <w:t xml:space="preserve">. </w:t>
      </w:r>
    </w:p>
    <w:p w14:paraId="159CE0A6" w14:textId="4EF3B60E" w:rsidR="00875A8F" w:rsidRDefault="00E34BF4" w:rsidP="00F27D3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Application client</w:t>
      </w:r>
      <w:r w:rsidR="000F6849">
        <w:rPr>
          <w:lang w:eastAsia="zh-CN"/>
        </w:rPr>
        <w:t xml:space="preserve"> supporting this protocol </w:t>
      </w:r>
      <w:r w:rsidR="00036F2F">
        <w:rPr>
          <w:lang w:eastAsia="zh-CN"/>
        </w:rPr>
        <w:t xml:space="preserve">would use OTT </w:t>
      </w:r>
      <w:r w:rsidR="005C2F15">
        <w:rPr>
          <w:lang w:eastAsia="zh-CN"/>
        </w:rPr>
        <w:t xml:space="preserve">to communicate with the </w:t>
      </w:r>
      <w:r w:rsidR="00875A8F">
        <w:rPr>
          <w:lang w:eastAsia="zh-CN"/>
        </w:rPr>
        <w:t>back-end</w:t>
      </w:r>
      <w:r w:rsidR="005C2F15">
        <w:rPr>
          <w:lang w:eastAsia="zh-CN"/>
        </w:rPr>
        <w:t xml:space="preserve"> server for </w:t>
      </w:r>
      <w:r w:rsidR="00875A8F">
        <w:rPr>
          <w:lang w:eastAsia="zh-CN"/>
        </w:rPr>
        <w:t xml:space="preserve">video </w:t>
      </w:r>
      <w:r w:rsidR="00025937">
        <w:rPr>
          <w:lang w:eastAsia="zh-CN"/>
        </w:rPr>
        <w:t xml:space="preserve">bit rate </w:t>
      </w:r>
      <w:r w:rsidR="0031798E">
        <w:rPr>
          <w:lang w:eastAsia="zh-CN"/>
        </w:rPr>
        <w:t>adjustment</w:t>
      </w:r>
      <w:r w:rsidR="000519E6">
        <w:rPr>
          <w:lang w:eastAsia="zh-CN"/>
        </w:rPr>
        <w:t>, etc</w:t>
      </w:r>
      <w:r w:rsidR="00B47842">
        <w:rPr>
          <w:lang w:eastAsia="zh-CN"/>
        </w:rPr>
        <w:t xml:space="preserve">. </w:t>
      </w:r>
      <w:r w:rsidR="00025937">
        <w:rPr>
          <w:lang w:eastAsia="zh-CN"/>
        </w:rPr>
        <w:t xml:space="preserve">This is </w:t>
      </w:r>
      <w:r w:rsidR="008E7471">
        <w:rPr>
          <w:lang w:eastAsia="zh-CN"/>
        </w:rPr>
        <w:t xml:space="preserve">an </w:t>
      </w:r>
      <w:r w:rsidR="00025937">
        <w:rPr>
          <w:lang w:eastAsia="zh-CN"/>
        </w:rPr>
        <w:t xml:space="preserve">optional feature and </w:t>
      </w:r>
      <w:r w:rsidR="008E7471">
        <w:rPr>
          <w:lang w:eastAsia="zh-CN"/>
        </w:rPr>
        <w:t xml:space="preserve">is </w:t>
      </w:r>
      <w:r w:rsidR="00025937">
        <w:rPr>
          <w:lang w:eastAsia="zh-CN"/>
        </w:rPr>
        <w:t xml:space="preserve">backward compatible. </w:t>
      </w:r>
      <w:r w:rsidR="008E7471">
        <w:rPr>
          <w:lang w:eastAsia="zh-CN"/>
        </w:rPr>
        <w:t>T</w:t>
      </w:r>
      <w:r w:rsidR="00B47842">
        <w:rPr>
          <w:lang w:eastAsia="zh-CN"/>
        </w:rPr>
        <w:t>here is no impact to any network</w:t>
      </w:r>
      <w:r w:rsidR="00875A8F">
        <w:rPr>
          <w:lang w:eastAsia="zh-CN"/>
        </w:rPr>
        <w:t xml:space="preserve"> or application</w:t>
      </w:r>
      <w:r w:rsidR="00B47842">
        <w:rPr>
          <w:lang w:eastAsia="zh-CN"/>
        </w:rPr>
        <w:t xml:space="preserve"> that does not support this feature</w:t>
      </w:r>
      <w:r w:rsidR="00875A8F">
        <w:rPr>
          <w:lang w:eastAsia="zh-CN"/>
        </w:rPr>
        <w:t>.</w:t>
      </w:r>
    </w:p>
    <w:bookmarkEnd w:id="0"/>
    <w:p w14:paraId="22B75CCB" w14:textId="61A672E7" w:rsidR="00B70F57" w:rsidRDefault="00B70F57" w:rsidP="0062661C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lang w:eastAsia="zh-CN"/>
        </w:rPr>
      </w:pPr>
      <w:r>
        <w:rPr>
          <w:rFonts w:ascii="Arial" w:eastAsia="SimSun" w:hAnsi="Arial" w:hint="eastAsia"/>
          <w:sz w:val="36"/>
          <w:lang w:val="en-US" w:eastAsia="zh-CN"/>
        </w:rPr>
        <w:t>3</w:t>
      </w:r>
      <w:r w:rsidRPr="00055B92">
        <w:rPr>
          <w:rFonts w:ascii="Arial" w:eastAsia="SimSun" w:hAnsi="Arial"/>
          <w:sz w:val="36"/>
          <w:lang w:val="en-US"/>
        </w:rPr>
        <w:t>.</w:t>
      </w:r>
      <w:r w:rsidRPr="00055B92">
        <w:rPr>
          <w:rFonts w:ascii="Arial" w:eastAsia="SimSun" w:hAnsi="Arial"/>
          <w:sz w:val="36"/>
          <w:lang w:val="en-US"/>
        </w:rPr>
        <w:tab/>
      </w:r>
      <w:r>
        <w:rPr>
          <w:rFonts w:ascii="Arial" w:eastAsia="SimSun" w:hAnsi="Arial" w:hint="eastAsia"/>
          <w:sz w:val="36"/>
          <w:lang w:val="en-US" w:eastAsia="zh-CN"/>
        </w:rPr>
        <w:t>Proposal</w:t>
      </w:r>
      <w:r w:rsidR="001818BD">
        <w:rPr>
          <w:rFonts w:hint="eastAsia"/>
          <w:lang w:eastAsia="zh-CN"/>
        </w:rPr>
        <w:t>.</w:t>
      </w:r>
    </w:p>
    <w:p w14:paraId="582ECF10" w14:textId="1922CA69" w:rsidR="008D3E9B" w:rsidRDefault="002A0A67" w:rsidP="0062661C">
      <w:pPr>
        <w:rPr>
          <w:bCs/>
          <w:lang w:eastAsia="zh-CN"/>
        </w:rPr>
      </w:pPr>
      <w:r>
        <w:rPr>
          <w:bCs/>
          <w:lang w:eastAsia="zh-CN"/>
        </w:rPr>
        <w:t xml:space="preserve">A CR to TS 23.501 </w:t>
      </w:r>
      <w:r w:rsidR="004C301E">
        <w:rPr>
          <w:bCs/>
          <w:lang w:eastAsia="zh-CN"/>
        </w:rPr>
        <w:t xml:space="preserve">(as TEI20) </w:t>
      </w:r>
      <w:r>
        <w:rPr>
          <w:bCs/>
          <w:lang w:eastAsia="zh-CN"/>
        </w:rPr>
        <w:t xml:space="preserve">to describe </w:t>
      </w:r>
      <w:r w:rsidR="00FE163B">
        <w:rPr>
          <w:bCs/>
          <w:lang w:eastAsia="zh-CN"/>
        </w:rPr>
        <w:t>how UPF</w:t>
      </w:r>
      <w:r w:rsidR="000151C2">
        <w:rPr>
          <w:bCs/>
          <w:lang w:eastAsia="zh-CN"/>
        </w:rPr>
        <w:t xml:space="preserve">, based on </w:t>
      </w:r>
      <w:r w:rsidR="003C0520">
        <w:rPr>
          <w:bCs/>
          <w:lang w:eastAsia="zh-CN"/>
        </w:rPr>
        <w:t xml:space="preserve">local operator policy, </w:t>
      </w:r>
      <w:r w:rsidR="00F30017">
        <w:rPr>
          <w:bCs/>
          <w:lang w:eastAsia="zh-CN"/>
        </w:rPr>
        <w:t>may</w:t>
      </w:r>
      <w:r w:rsidR="003C0520">
        <w:rPr>
          <w:bCs/>
          <w:lang w:eastAsia="zh-CN"/>
        </w:rPr>
        <w:t xml:space="preserve"> </w:t>
      </w:r>
      <w:r w:rsidR="002C2E5D">
        <w:rPr>
          <w:bCs/>
          <w:lang w:eastAsia="zh-CN"/>
        </w:rPr>
        <w:t>insert rate policy</w:t>
      </w:r>
      <w:r w:rsidR="003F6F00">
        <w:rPr>
          <w:bCs/>
          <w:lang w:eastAsia="zh-CN"/>
        </w:rPr>
        <w:t xml:space="preserve"> </w:t>
      </w:r>
      <w:r w:rsidR="007B0386">
        <w:rPr>
          <w:bCs/>
          <w:lang w:eastAsia="zh-CN"/>
        </w:rPr>
        <w:t xml:space="preserve">via </w:t>
      </w:r>
      <w:r w:rsidR="005C1E70">
        <w:rPr>
          <w:bCs/>
          <w:lang w:eastAsia="zh-CN"/>
        </w:rPr>
        <w:t>on-path</w:t>
      </w:r>
      <w:r w:rsidR="004C301E">
        <w:rPr>
          <w:bCs/>
          <w:lang w:eastAsia="zh-CN"/>
        </w:rPr>
        <w:t xml:space="preserve"> with </w:t>
      </w:r>
      <w:r w:rsidR="00321386">
        <w:rPr>
          <w:bCs/>
          <w:lang w:eastAsia="zh-CN"/>
        </w:rPr>
        <w:t>reference to IETF’s SCONE</w:t>
      </w:r>
      <w:r w:rsidR="004C301E">
        <w:rPr>
          <w:bCs/>
          <w:lang w:eastAsia="zh-CN"/>
        </w:rPr>
        <w:t xml:space="preserve">, to allow </w:t>
      </w:r>
      <w:r w:rsidR="00D74A84">
        <w:rPr>
          <w:bCs/>
          <w:lang w:eastAsia="zh-CN"/>
        </w:rPr>
        <w:t>client application to perform rate adaption</w:t>
      </w:r>
      <w:r w:rsidR="00321386">
        <w:rPr>
          <w:bCs/>
          <w:lang w:eastAsia="zh-CN"/>
        </w:rPr>
        <w:t xml:space="preserve">. </w:t>
      </w:r>
      <w:r w:rsidR="00945DDF">
        <w:rPr>
          <w:bCs/>
          <w:lang w:eastAsia="zh-CN"/>
        </w:rPr>
        <w:t>I</w:t>
      </w:r>
      <w:r w:rsidR="008D3E9B">
        <w:rPr>
          <w:bCs/>
          <w:lang w:eastAsia="zh-CN"/>
        </w:rPr>
        <w:t>nformative Annex may be considered (TBD).</w:t>
      </w:r>
      <w:r w:rsidR="009E1217">
        <w:rPr>
          <w:bCs/>
          <w:lang w:eastAsia="zh-CN"/>
        </w:rPr>
        <w:t xml:space="preserve"> A </w:t>
      </w:r>
      <w:r w:rsidR="00D23F2E">
        <w:rPr>
          <w:bCs/>
          <w:lang w:eastAsia="zh-CN"/>
        </w:rPr>
        <w:t xml:space="preserve">set of </w:t>
      </w:r>
      <w:r w:rsidR="009E1217">
        <w:rPr>
          <w:bCs/>
          <w:lang w:eastAsia="zh-CN"/>
        </w:rPr>
        <w:t>draft WID/CR will be provided at next WG meeting.</w:t>
      </w:r>
    </w:p>
    <w:sectPr w:rsidR="008D3E9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541E8" w14:textId="77777777" w:rsidR="00D24C3A" w:rsidRDefault="00D24C3A">
      <w:r>
        <w:separator/>
      </w:r>
    </w:p>
  </w:endnote>
  <w:endnote w:type="continuationSeparator" w:id="0">
    <w:p w14:paraId="2E55B964" w14:textId="77777777" w:rsidR="00D24C3A" w:rsidRDefault="00D2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60D30" w14:textId="77777777" w:rsidR="00D24C3A" w:rsidRDefault="00D24C3A">
      <w:r>
        <w:separator/>
      </w:r>
    </w:p>
  </w:footnote>
  <w:footnote w:type="continuationSeparator" w:id="0">
    <w:p w14:paraId="5008312B" w14:textId="77777777" w:rsidR="00D24C3A" w:rsidRDefault="00D24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0727A"/>
    <w:multiLevelType w:val="hybridMultilevel"/>
    <w:tmpl w:val="434AC750"/>
    <w:lvl w:ilvl="0" w:tplc="96E65C6C">
      <w:start w:val="6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3E6CBA"/>
    <w:multiLevelType w:val="hybridMultilevel"/>
    <w:tmpl w:val="CD7A7E98"/>
    <w:lvl w:ilvl="0" w:tplc="8876A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EA0B94"/>
    <w:multiLevelType w:val="hybridMultilevel"/>
    <w:tmpl w:val="CD7A7E98"/>
    <w:lvl w:ilvl="0" w:tplc="8876A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680618">
    <w:abstractNumId w:val="8"/>
  </w:num>
  <w:num w:numId="2" w16cid:durableId="2085838828">
    <w:abstractNumId w:val="4"/>
  </w:num>
  <w:num w:numId="3" w16cid:durableId="313067781">
    <w:abstractNumId w:val="3"/>
  </w:num>
  <w:num w:numId="4" w16cid:durableId="10434044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081498">
    <w:abstractNumId w:val="1"/>
  </w:num>
  <w:num w:numId="6" w16cid:durableId="2080250581">
    <w:abstractNumId w:val="2"/>
  </w:num>
  <w:num w:numId="7" w16cid:durableId="2070182888">
    <w:abstractNumId w:val="6"/>
  </w:num>
  <w:num w:numId="8" w16cid:durableId="74480189">
    <w:abstractNumId w:val="7"/>
  </w:num>
  <w:num w:numId="9" w16cid:durableId="216479240">
    <w:abstractNumId w:val="0"/>
  </w:num>
  <w:num w:numId="10" w16cid:durableId="223680056">
    <w:abstractNumId w:val="9"/>
  </w:num>
  <w:num w:numId="11" w16cid:durableId="11078870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20B"/>
    <w:rsid w:val="00005E54"/>
    <w:rsid w:val="0001119F"/>
    <w:rsid w:val="00012DE7"/>
    <w:rsid w:val="000137BE"/>
    <w:rsid w:val="00013E7A"/>
    <w:rsid w:val="000151C2"/>
    <w:rsid w:val="0002191A"/>
    <w:rsid w:val="00024C10"/>
    <w:rsid w:val="00025937"/>
    <w:rsid w:val="00027AB1"/>
    <w:rsid w:val="0003016C"/>
    <w:rsid w:val="00030CD4"/>
    <w:rsid w:val="000344A1"/>
    <w:rsid w:val="0003595F"/>
    <w:rsid w:val="000363A3"/>
    <w:rsid w:val="00036F2F"/>
    <w:rsid w:val="00037367"/>
    <w:rsid w:val="00042051"/>
    <w:rsid w:val="00046178"/>
    <w:rsid w:val="00046686"/>
    <w:rsid w:val="00046FDD"/>
    <w:rsid w:val="000475F1"/>
    <w:rsid w:val="00050925"/>
    <w:rsid w:val="000519E6"/>
    <w:rsid w:val="00054884"/>
    <w:rsid w:val="0005594E"/>
    <w:rsid w:val="00055B92"/>
    <w:rsid w:val="00056517"/>
    <w:rsid w:val="00057E1E"/>
    <w:rsid w:val="00060EDA"/>
    <w:rsid w:val="0006182E"/>
    <w:rsid w:val="0006619D"/>
    <w:rsid w:val="000726EB"/>
    <w:rsid w:val="00072A7C"/>
    <w:rsid w:val="00073D5D"/>
    <w:rsid w:val="00075FF1"/>
    <w:rsid w:val="000775E7"/>
    <w:rsid w:val="0007775C"/>
    <w:rsid w:val="00094F23"/>
    <w:rsid w:val="00095B1F"/>
    <w:rsid w:val="000967F4"/>
    <w:rsid w:val="000A0AD9"/>
    <w:rsid w:val="000A4B99"/>
    <w:rsid w:val="000A6432"/>
    <w:rsid w:val="000B3877"/>
    <w:rsid w:val="000B73A7"/>
    <w:rsid w:val="000B77CB"/>
    <w:rsid w:val="000C20EA"/>
    <w:rsid w:val="000C30CD"/>
    <w:rsid w:val="000C3343"/>
    <w:rsid w:val="000C752D"/>
    <w:rsid w:val="000D50A1"/>
    <w:rsid w:val="000D6D78"/>
    <w:rsid w:val="000E0429"/>
    <w:rsid w:val="000E0437"/>
    <w:rsid w:val="000E4962"/>
    <w:rsid w:val="000E748C"/>
    <w:rsid w:val="000E7963"/>
    <w:rsid w:val="000F3D78"/>
    <w:rsid w:val="000F6849"/>
    <w:rsid w:val="000F6E51"/>
    <w:rsid w:val="00102A24"/>
    <w:rsid w:val="00111882"/>
    <w:rsid w:val="00112D9C"/>
    <w:rsid w:val="00121339"/>
    <w:rsid w:val="00122C6D"/>
    <w:rsid w:val="001244C2"/>
    <w:rsid w:val="001253A8"/>
    <w:rsid w:val="00130B4C"/>
    <w:rsid w:val="00130CE9"/>
    <w:rsid w:val="0013259C"/>
    <w:rsid w:val="00135831"/>
    <w:rsid w:val="00136A96"/>
    <w:rsid w:val="001376A6"/>
    <w:rsid w:val="00137FE8"/>
    <w:rsid w:val="001424CD"/>
    <w:rsid w:val="0014389B"/>
    <w:rsid w:val="0014413C"/>
    <w:rsid w:val="001472AC"/>
    <w:rsid w:val="00150C36"/>
    <w:rsid w:val="00152CEF"/>
    <w:rsid w:val="00157F50"/>
    <w:rsid w:val="00157FFB"/>
    <w:rsid w:val="0016011A"/>
    <w:rsid w:val="001607AE"/>
    <w:rsid w:val="00161C47"/>
    <w:rsid w:val="00166A1B"/>
    <w:rsid w:val="00167F4A"/>
    <w:rsid w:val="00170EDB"/>
    <w:rsid w:val="001748E0"/>
    <w:rsid w:val="0017612C"/>
    <w:rsid w:val="00176A6D"/>
    <w:rsid w:val="00180FBE"/>
    <w:rsid w:val="001818BD"/>
    <w:rsid w:val="00190B36"/>
    <w:rsid w:val="00192528"/>
    <w:rsid w:val="00192B41"/>
    <w:rsid w:val="0019338C"/>
    <w:rsid w:val="00193EA6"/>
    <w:rsid w:val="00197E4A"/>
    <w:rsid w:val="001A0ECE"/>
    <w:rsid w:val="001A31EF"/>
    <w:rsid w:val="001A3E7E"/>
    <w:rsid w:val="001A5DC7"/>
    <w:rsid w:val="001B01BF"/>
    <w:rsid w:val="001B01F1"/>
    <w:rsid w:val="001B1545"/>
    <w:rsid w:val="001B1F78"/>
    <w:rsid w:val="001B2414"/>
    <w:rsid w:val="001B5421"/>
    <w:rsid w:val="001B5CDD"/>
    <w:rsid w:val="001B650D"/>
    <w:rsid w:val="001C190F"/>
    <w:rsid w:val="001C4D9B"/>
    <w:rsid w:val="001C6653"/>
    <w:rsid w:val="001D0B09"/>
    <w:rsid w:val="001E0D47"/>
    <w:rsid w:val="001E3722"/>
    <w:rsid w:val="001E489F"/>
    <w:rsid w:val="001E6729"/>
    <w:rsid w:val="001F7653"/>
    <w:rsid w:val="0020039B"/>
    <w:rsid w:val="002037F6"/>
    <w:rsid w:val="002055CD"/>
    <w:rsid w:val="002070CB"/>
    <w:rsid w:val="002145CF"/>
    <w:rsid w:val="00221438"/>
    <w:rsid w:val="00224A72"/>
    <w:rsid w:val="002336A6"/>
    <w:rsid w:val="002336BF"/>
    <w:rsid w:val="00235F9B"/>
    <w:rsid w:val="00236BBA"/>
    <w:rsid w:val="00236D1F"/>
    <w:rsid w:val="002407FF"/>
    <w:rsid w:val="00241A03"/>
    <w:rsid w:val="00242A91"/>
    <w:rsid w:val="00243051"/>
    <w:rsid w:val="002450FE"/>
    <w:rsid w:val="002459F5"/>
    <w:rsid w:val="00250F58"/>
    <w:rsid w:val="00253892"/>
    <w:rsid w:val="002541D3"/>
    <w:rsid w:val="00255272"/>
    <w:rsid w:val="00255A1A"/>
    <w:rsid w:val="00255A80"/>
    <w:rsid w:val="00255DAC"/>
    <w:rsid w:val="00256429"/>
    <w:rsid w:val="0026253E"/>
    <w:rsid w:val="00270FAF"/>
    <w:rsid w:val="00272D61"/>
    <w:rsid w:val="0027337F"/>
    <w:rsid w:val="00290626"/>
    <w:rsid w:val="002919B7"/>
    <w:rsid w:val="00291EF2"/>
    <w:rsid w:val="00294793"/>
    <w:rsid w:val="00295D61"/>
    <w:rsid w:val="00295FCB"/>
    <w:rsid w:val="00297C1F"/>
    <w:rsid w:val="002A0A67"/>
    <w:rsid w:val="002A2ADA"/>
    <w:rsid w:val="002B074C"/>
    <w:rsid w:val="002B208B"/>
    <w:rsid w:val="002B2FE7"/>
    <w:rsid w:val="002B34EA"/>
    <w:rsid w:val="002B5361"/>
    <w:rsid w:val="002B5D4D"/>
    <w:rsid w:val="002C1BA4"/>
    <w:rsid w:val="002C2E5D"/>
    <w:rsid w:val="002C2F1A"/>
    <w:rsid w:val="002C47B8"/>
    <w:rsid w:val="002E0166"/>
    <w:rsid w:val="002E397B"/>
    <w:rsid w:val="002E3AE2"/>
    <w:rsid w:val="002F21D9"/>
    <w:rsid w:val="002F4E81"/>
    <w:rsid w:val="002F7CCB"/>
    <w:rsid w:val="00301992"/>
    <w:rsid w:val="003057FD"/>
    <w:rsid w:val="003101C6"/>
    <w:rsid w:val="00310E70"/>
    <w:rsid w:val="00313F3E"/>
    <w:rsid w:val="0031798E"/>
    <w:rsid w:val="00320536"/>
    <w:rsid w:val="00321386"/>
    <w:rsid w:val="003254D6"/>
    <w:rsid w:val="00325E33"/>
    <w:rsid w:val="003275E6"/>
    <w:rsid w:val="00333489"/>
    <w:rsid w:val="003438DD"/>
    <w:rsid w:val="003455CE"/>
    <w:rsid w:val="00353978"/>
    <w:rsid w:val="00354553"/>
    <w:rsid w:val="00356D29"/>
    <w:rsid w:val="003605A2"/>
    <w:rsid w:val="003715B7"/>
    <w:rsid w:val="003737A1"/>
    <w:rsid w:val="00376C60"/>
    <w:rsid w:val="00392C87"/>
    <w:rsid w:val="003A216B"/>
    <w:rsid w:val="003A5FFA"/>
    <w:rsid w:val="003A67E1"/>
    <w:rsid w:val="003A7108"/>
    <w:rsid w:val="003C0520"/>
    <w:rsid w:val="003C1798"/>
    <w:rsid w:val="003C361D"/>
    <w:rsid w:val="003D4593"/>
    <w:rsid w:val="003D5243"/>
    <w:rsid w:val="003D6F7F"/>
    <w:rsid w:val="003E29F7"/>
    <w:rsid w:val="003E2C8B"/>
    <w:rsid w:val="003E4AC7"/>
    <w:rsid w:val="003E5604"/>
    <w:rsid w:val="003E57A1"/>
    <w:rsid w:val="003E6FFF"/>
    <w:rsid w:val="003E710B"/>
    <w:rsid w:val="003E7ABD"/>
    <w:rsid w:val="003F015D"/>
    <w:rsid w:val="003F0EB6"/>
    <w:rsid w:val="003F1C0E"/>
    <w:rsid w:val="003F1D14"/>
    <w:rsid w:val="003F6F00"/>
    <w:rsid w:val="004008D7"/>
    <w:rsid w:val="0040145D"/>
    <w:rsid w:val="00403655"/>
    <w:rsid w:val="00411339"/>
    <w:rsid w:val="004129A4"/>
    <w:rsid w:val="004131BD"/>
    <w:rsid w:val="004159BE"/>
    <w:rsid w:val="00416CA7"/>
    <w:rsid w:val="00416CEA"/>
    <w:rsid w:val="00421AFD"/>
    <w:rsid w:val="004246F2"/>
    <w:rsid w:val="00424BAD"/>
    <w:rsid w:val="004263D8"/>
    <w:rsid w:val="00431FA7"/>
    <w:rsid w:val="00432048"/>
    <w:rsid w:val="0043455E"/>
    <w:rsid w:val="00442C65"/>
    <w:rsid w:val="00446ACC"/>
    <w:rsid w:val="00451122"/>
    <w:rsid w:val="004518DB"/>
    <w:rsid w:val="004562FC"/>
    <w:rsid w:val="00465FD6"/>
    <w:rsid w:val="00470EE4"/>
    <w:rsid w:val="004727FB"/>
    <w:rsid w:val="0047703F"/>
    <w:rsid w:val="0047745D"/>
    <w:rsid w:val="00477EBC"/>
    <w:rsid w:val="00482246"/>
    <w:rsid w:val="00484421"/>
    <w:rsid w:val="00486F15"/>
    <w:rsid w:val="00487E7C"/>
    <w:rsid w:val="00491391"/>
    <w:rsid w:val="004A01BD"/>
    <w:rsid w:val="004A01FD"/>
    <w:rsid w:val="004A0A73"/>
    <w:rsid w:val="004A180A"/>
    <w:rsid w:val="004A661C"/>
    <w:rsid w:val="004B2DEC"/>
    <w:rsid w:val="004B37C0"/>
    <w:rsid w:val="004B4D70"/>
    <w:rsid w:val="004B7C16"/>
    <w:rsid w:val="004C0723"/>
    <w:rsid w:val="004C0D25"/>
    <w:rsid w:val="004C177E"/>
    <w:rsid w:val="004C1CB0"/>
    <w:rsid w:val="004C301E"/>
    <w:rsid w:val="004C4C9B"/>
    <w:rsid w:val="004C764F"/>
    <w:rsid w:val="004D2CD5"/>
    <w:rsid w:val="004D2FA0"/>
    <w:rsid w:val="004E1010"/>
    <w:rsid w:val="004E2BF1"/>
    <w:rsid w:val="004E5AAB"/>
    <w:rsid w:val="004E757C"/>
    <w:rsid w:val="004F4172"/>
    <w:rsid w:val="004F64F0"/>
    <w:rsid w:val="0050172B"/>
    <w:rsid w:val="0050202A"/>
    <w:rsid w:val="00507903"/>
    <w:rsid w:val="0052032E"/>
    <w:rsid w:val="0052100B"/>
    <w:rsid w:val="00521896"/>
    <w:rsid w:val="00522A80"/>
    <w:rsid w:val="00530A23"/>
    <w:rsid w:val="00535A39"/>
    <w:rsid w:val="00536CF3"/>
    <w:rsid w:val="00544D8F"/>
    <w:rsid w:val="005458D4"/>
    <w:rsid w:val="00553BDE"/>
    <w:rsid w:val="00556F13"/>
    <w:rsid w:val="00562495"/>
    <w:rsid w:val="00567923"/>
    <w:rsid w:val="00567AD6"/>
    <w:rsid w:val="005739A4"/>
    <w:rsid w:val="0057401B"/>
    <w:rsid w:val="00577727"/>
    <w:rsid w:val="005777AF"/>
    <w:rsid w:val="005778A5"/>
    <w:rsid w:val="005813D3"/>
    <w:rsid w:val="00586562"/>
    <w:rsid w:val="00590382"/>
    <w:rsid w:val="00590B24"/>
    <w:rsid w:val="005910E6"/>
    <w:rsid w:val="00593DC4"/>
    <w:rsid w:val="00594097"/>
    <w:rsid w:val="0059529B"/>
    <w:rsid w:val="005954DD"/>
    <w:rsid w:val="005965DD"/>
    <w:rsid w:val="005A0C67"/>
    <w:rsid w:val="005A2461"/>
    <w:rsid w:val="005A30C7"/>
    <w:rsid w:val="005A3249"/>
    <w:rsid w:val="005A6ABC"/>
    <w:rsid w:val="005B1577"/>
    <w:rsid w:val="005B2109"/>
    <w:rsid w:val="005B35A2"/>
    <w:rsid w:val="005C0CC6"/>
    <w:rsid w:val="005C0FFC"/>
    <w:rsid w:val="005C1E70"/>
    <w:rsid w:val="005C2F15"/>
    <w:rsid w:val="005C3F71"/>
    <w:rsid w:val="005C5A03"/>
    <w:rsid w:val="005C7352"/>
    <w:rsid w:val="005C7E28"/>
    <w:rsid w:val="005D04DD"/>
    <w:rsid w:val="005D1F7E"/>
    <w:rsid w:val="005D2738"/>
    <w:rsid w:val="005D37AC"/>
    <w:rsid w:val="005D57FE"/>
    <w:rsid w:val="005D60FD"/>
    <w:rsid w:val="005E07CB"/>
    <w:rsid w:val="005E0BF8"/>
    <w:rsid w:val="005E32BB"/>
    <w:rsid w:val="005E61D9"/>
    <w:rsid w:val="005E7235"/>
    <w:rsid w:val="005F041C"/>
    <w:rsid w:val="005F262C"/>
    <w:rsid w:val="005F2E94"/>
    <w:rsid w:val="005F3055"/>
    <w:rsid w:val="005F4B34"/>
    <w:rsid w:val="00604531"/>
    <w:rsid w:val="00604A13"/>
    <w:rsid w:val="00605BA1"/>
    <w:rsid w:val="00613BBC"/>
    <w:rsid w:val="00616E18"/>
    <w:rsid w:val="00620287"/>
    <w:rsid w:val="006208BD"/>
    <w:rsid w:val="0062120B"/>
    <w:rsid w:val="00623AED"/>
    <w:rsid w:val="0062580F"/>
    <w:rsid w:val="00626368"/>
    <w:rsid w:val="0062661C"/>
    <w:rsid w:val="00631040"/>
    <w:rsid w:val="00632157"/>
    <w:rsid w:val="00633971"/>
    <w:rsid w:val="006341C6"/>
    <w:rsid w:val="006356BA"/>
    <w:rsid w:val="00635774"/>
    <w:rsid w:val="0063594D"/>
    <w:rsid w:val="0064121E"/>
    <w:rsid w:val="00642894"/>
    <w:rsid w:val="006512E4"/>
    <w:rsid w:val="00653BD6"/>
    <w:rsid w:val="006557D3"/>
    <w:rsid w:val="00655F4C"/>
    <w:rsid w:val="00660354"/>
    <w:rsid w:val="006606DB"/>
    <w:rsid w:val="00662CED"/>
    <w:rsid w:val="006640B7"/>
    <w:rsid w:val="00665B9B"/>
    <w:rsid w:val="0067616E"/>
    <w:rsid w:val="00677DC0"/>
    <w:rsid w:val="00680F0B"/>
    <w:rsid w:val="0068683B"/>
    <w:rsid w:val="00690725"/>
    <w:rsid w:val="0069352D"/>
    <w:rsid w:val="00693606"/>
    <w:rsid w:val="00693D70"/>
    <w:rsid w:val="006975AE"/>
    <w:rsid w:val="006A0E66"/>
    <w:rsid w:val="006A32D1"/>
    <w:rsid w:val="006A3CF5"/>
    <w:rsid w:val="006A50D1"/>
    <w:rsid w:val="006A66BE"/>
    <w:rsid w:val="006B1F74"/>
    <w:rsid w:val="006B4BC6"/>
    <w:rsid w:val="006D03E2"/>
    <w:rsid w:val="006D0A8E"/>
    <w:rsid w:val="006D3D54"/>
    <w:rsid w:val="006D40D8"/>
    <w:rsid w:val="006E0D1B"/>
    <w:rsid w:val="006E1A49"/>
    <w:rsid w:val="006E2195"/>
    <w:rsid w:val="006E3A55"/>
    <w:rsid w:val="006F1B00"/>
    <w:rsid w:val="006F2EEB"/>
    <w:rsid w:val="006F451A"/>
    <w:rsid w:val="006F4B7A"/>
    <w:rsid w:val="006F78B7"/>
    <w:rsid w:val="00700A59"/>
    <w:rsid w:val="00701685"/>
    <w:rsid w:val="007016CA"/>
    <w:rsid w:val="007072E4"/>
    <w:rsid w:val="00710142"/>
    <w:rsid w:val="00712E81"/>
    <w:rsid w:val="00715590"/>
    <w:rsid w:val="00716602"/>
    <w:rsid w:val="00720C08"/>
    <w:rsid w:val="00723919"/>
    <w:rsid w:val="00724B46"/>
    <w:rsid w:val="007261D3"/>
    <w:rsid w:val="0073302F"/>
    <w:rsid w:val="00733BEB"/>
    <w:rsid w:val="00733E86"/>
    <w:rsid w:val="007353D6"/>
    <w:rsid w:val="0074596C"/>
    <w:rsid w:val="00750D12"/>
    <w:rsid w:val="00756BBB"/>
    <w:rsid w:val="007604EA"/>
    <w:rsid w:val="00761717"/>
    <w:rsid w:val="00761834"/>
    <w:rsid w:val="00761952"/>
    <w:rsid w:val="00761B9B"/>
    <w:rsid w:val="00762474"/>
    <w:rsid w:val="00763110"/>
    <w:rsid w:val="0076439E"/>
    <w:rsid w:val="00766BDC"/>
    <w:rsid w:val="0077023F"/>
    <w:rsid w:val="0077755C"/>
    <w:rsid w:val="007814A8"/>
    <w:rsid w:val="00781A62"/>
    <w:rsid w:val="00781F2F"/>
    <w:rsid w:val="00783C0E"/>
    <w:rsid w:val="00784A84"/>
    <w:rsid w:val="007861B8"/>
    <w:rsid w:val="00786A21"/>
    <w:rsid w:val="00787383"/>
    <w:rsid w:val="00791A9E"/>
    <w:rsid w:val="00791B51"/>
    <w:rsid w:val="00794B8A"/>
    <w:rsid w:val="00795AD1"/>
    <w:rsid w:val="007A397C"/>
    <w:rsid w:val="007A5227"/>
    <w:rsid w:val="007B0386"/>
    <w:rsid w:val="007B2C00"/>
    <w:rsid w:val="007B5456"/>
    <w:rsid w:val="007B5BAF"/>
    <w:rsid w:val="007B5F65"/>
    <w:rsid w:val="007C767B"/>
    <w:rsid w:val="007D083C"/>
    <w:rsid w:val="007D3286"/>
    <w:rsid w:val="007D38AD"/>
    <w:rsid w:val="007D3C7C"/>
    <w:rsid w:val="007D5AB6"/>
    <w:rsid w:val="007D5CB8"/>
    <w:rsid w:val="007D687A"/>
    <w:rsid w:val="007E1BA0"/>
    <w:rsid w:val="007E3BFE"/>
    <w:rsid w:val="007E543A"/>
    <w:rsid w:val="007E7179"/>
    <w:rsid w:val="007F2297"/>
    <w:rsid w:val="007F55EC"/>
    <w:rsid w:val="007F6051"/>
    <w:rsid w:val="007F6574"/>
    <w:rsid w:val="007F6637"/>
    <w:rsid w:val="008003D9"/>
    <w:rsid w:val="008041FD"/>
    <w:rsid w:val="00806C31"/>
    <w:rsid w:val="00810B59"/>
    <w:rsid w:val="00824164"/>
    <w:rsid w:val="00831057"/>
    <w:rsid w:val="0083211E"/>
    <w:rsid w:val="00834028"/>
    <w:rsid w:val="00837EF8"/>
    <w:rsid w:val="0084119C"/>
    <w:rsid w:val="008463D3"/>
    <w:rsid w:val="0084792C"/>
    <w:rsid w:val="00850B94"/>
    <w:rsid w:val="00850CD4"/>
    <w:rsid w:val="008546E0"/>
    <w:rsid w:val="00854A49"/>
    <w:rsid w:val="00854B12"/>
    <w:rsid w:val="008578D0"/>
    <w:rsid w:val="008624DE"/>
    <w:rsid w:val="008634EB"/>
    <w:rsid w:val="0086372E"/>
    <w:rsid w:val="00866945"/>
    <w:rsid w:val="00870948"/>
    <w:rsid w:val="00875A8F"/>
    <w:rsid w:val="00876BD5"/>
    <w:rsid w:val="00876BE5"/>
    <w:rsid w:val="0087753B"/>
    <w:rsid w:val="00886C72"/>
    <w:rsid w:val="00890814"/>
    <w:rsid w:val="008978A9"/>
    <w:rsid w:val="00897C84"/>
    <w:rsid w:val="008A06BE"/>
    <w:rsid w:val="008A56FD"/>
    <w:rsid w:val="008A6E4B"/>
    <w:rsid w:val="008B0E72"/>
    <w:rsid w:val="008B34C8"/>
    <w:rsid w:val="008C2417"/>
    <w:rsid w:val="008D3DA6"/>
    <w:rsid w:val="008D3E9B"/>
    <w:rsid w:val="008D48B0"/>
    <w:rsid w:val="008D58EE"/>
    <w:rsid w:val="008D5DA3"/>
    <w:rsid w:val="008E3E15"/>
    <w:rsid w:val="008E635E"/>
    <w:rsid w:val="008E70F7"/>
    <w:rsid w:val="008E7471"/>
    <w:rsid w:val="008E7478"/>
    <w:rsid w:val="008E7963"/>
    <w:rsid w:val="008F00C6"/>
    <w:rsid w:val="008F1D3B"/>
    <w:rsid w:val="008F3E94"/>
    <w:rsid w:val="008F7444"/>
    <w:rsid w:val="008F7A15"/>
    <w:rsid w:val="009005AA"/>
    <w:rsid w:val="009030A4"/>
    <w:rsid w:val="0090403E"/>
    <w:rsid w:val="0091103D"/>
    <w:rsid w:val="00912047"/>
    <w:rsid w:val="0091321C"/>
    <w:rsid w:val="00913788"/>
    <w:rsid w:val="0091399A"/>
    <w:rsid w:val="009174AA"/>
    <w:rsid w:val="00922D75"/>
    <w:rsid w:val="00926791"/>
    <w:rsid w:val="00927E1E"/>
    <w:rsid w:val="00930441"/>
    <w:rsid w:val="00934B44"/>
    <w:rsid w:val="0093661C"/>
    <w:rsid w:val="00940736"/>
    <w:rsid w:val="00941253"/>
    <w:rsid w:val="0094174A"/>
    <w:rsid w:val="00945DDF"/>
    <w:rsid w:val="00947829"/>
    <w:rsid w:val="0095038B"/>
    <w:rsid w:val="00950CF7"/>
    <w:rsid w:val="00960A44"/>
    <w:rsid w:val="00961033"/>
    <w:rsid w:val="00961400"/>
    <w:rsid w:val="00964232"/>
    <w:rsid w:val="00964C48"/>
    <w:rsid w:val="009665A0"/>
    <w:rsid w:val="00967A4A"/>
    <w:rsid w:val="00970864"/>
    <w:rsid w:val="009736D5"/>
    <w:rsid w:val="009768C3"/>
    <w:rsid w:val="00977C43"/>
    <w:rsid w:val="0098195A"/>
    <w:rsid w:val="00982B0D"/>
    <w:rsid w:val="009843EF"/>
    <w:rsid w:val="009844F7"/>
    <w:rsid w:val="00985B87"/>
    <w:rsid w:val="00990EEE"/>
    <w:rsid w:val="00995D01"/>
    <w:rsid w:val="0099606F"/>
    <w:rsid w:val="00996533"/>
    <w:rsid w:val="0099680E"/>
    <w:rsid w:val="009A0093"/>
    <w:rsid w:val="009A3833"/>
    <w:rsid w:val="009A5F57"/>
    <w:rsid w:val="009A62E2"/>
    <w:rsid w:val="009A71BE"/>
    <w:rsid w:val="009B110B"/>
    <w:rsid w:val="009B13F0"/>
    <w:rsid w:val="009B196A"/>
    <w:rsid w:val="009C1236"/>
    <w:rsid w:val="009C6036"/>
    <w:rsid w:val="009C73B9"/>
    <w:rsid w:val="009D00A8"/>
    <w:rsid w:val="009D5E48"/>
    <w:rsid w:val="009D60A7"/>
    <w:rsid w:val="009D6D18"/>
    <w:rsid w:val="009D6D9F"/>
    <w:rsid w:val="009D7839"/>
    <w:rsid w:val="009E0B41"/>
    <w:rsid w:val="009E1217"/>
    <w:rsid w:val="009E1910"/>
    <w:rsid w:val="009E5DBA"/>
    <w:rsid w:val="009E6D97"/>
    <w:rsid w:val="009E6E7B"/>
    <w:rsid w:val="009F1BA5"/>
    <w:rsid w:val="009F6047"/>
    <w:rsid w:val="00A01E43"/>
    <w:rsid w:val="00A03D2A"/>
    <w:rsid w:val="00A10ADB"/>
    <w:rsid w:val="00A10CAB"/>
    <w:rsid w:val="00A144AB"/>
    <w:rsid w:val="00A151A1"/>
    <w:rsid w:val="00A17F01"/>
    <w:rsid w:val="00A21B47"/>
    <w:rsid w:val="00A24557"/>
    <w:rsid w:val="00A248B2"/>
    <w:rsid w:val="00A267D7"/>
    <w:rsid w:val="00A27A64"/>
    <w:rsid w:val="00A3092C"/>
    <w:rsid w:val="00A33F69"/>
    <w:rsid w:val="00A34281"/>
    <w:rsid w:val="00A37F80"/>
    <w:rsid w:val="00A43B16"/>
    <w:rsid w:val="00A46B3F"/>
    <w:rsid w:val="00A46B4D"/>
    <w:rsid w:val="00A46F30"/>
    <w:rsid w:val="00A51DBE"/>
    <w:rsid w:val="00A52360"/>
    <w:rsid w:val="00A54C3F"/>
    <w:rsid w:val="00A55BE1"/>
    <w:rsid w:val="00A56867"/>
    <w:rsid w:val="00A575A9"/>
    <w:rsid w:val="00A61169"/>
    <w:rsid w:val="00A62E38"/>
    <w:rsid w:val="00A63024"/>
    <w:rsid w:val="00A65602"/>
    <w:rsid w:val="00A729F1"/>
    <w:rsid w:val="00A736B4"/>
    <w:rsid w:val="00A76528"/>
    <w:rsid w:val="00A804D4"/>
    <w:rsid w:val="00A82FCC"/>
    <w:rsid w:val="00A84401"/>
    <w:rsid w:val="00A8479D"/>
    <w:rsid w:val="00A906A4"/>
    <w:rsid w:val="00A9305D"/>
    <w:rsid w:val="00A97953"/>
    <w:rsid w:val="00AA2BAD"/>
    <w:rsid w:val="00AA574E"/>
    <w:rsid w:val="00AB0C58"/>
    <w:rsid w:val="00AB62E1"/>
    <w:rsid w:val="00AB7658"/>
    <w:rsid w:val="00AC6BA8"/>
    <w:rsid w:val="00AD101E"/>
    <w:rsid w:val="00AD1CF9"/>
    <w:rsid w:val="00AD324E"/>
    <w:rsid w:val="00AD3E5F"/>
    <w:rsid w:val="00AD5B51"/>
    <w:rsid w:val="00AD7B78"/>
    <w:rsid w:val="00AD7C9F"/>
    <w:rsid w:val="00AF0A07"/>
    <w:rsid w:val="00AF38BE"/>
    <w:rsid w:val="00AF4118"/>
    <w:rsid w:val="00B00077"/>
    <w:rsid w:val="00B03107"/>
    <w:rsid w:val="00B06F12"/>
    <w:rsid w:val="00B10820"/>
    <w:rsid w:val="00B16E03"/>
    <w:rsid w:val="00B1749C"/>
    <w:rsid w:val="00B3007D"/>
    <w:rsid w:val="00B30214"/>
    <w:rsid w:val="00B3407C"/>
    <w:rsid w:val="00B3526C"/>
    <w:rsid w:val="00B376E0"/>
    <w:rsid w:val="00B43DA4"/>
    <w:rsid w:val="00B45C31"/>
    <w:rsid w:val="00B474B8"/>
    <w:rsid w:val="00B47534"/>
    <w:rsid w:val="00B47842"/>
    <w:rsid w:val="00B50B89"/>
    <w:rsid w:val="00B51726"/>
    <w:rsid w:val="00B52AFB"/>
    <w:rsid w:val="00B5557E"/>
    <w:rsid w:val="00B611F1"/>
    <w:rsid w:val="00B63284"/>
    <w:rsid w:val="00B64870"/>
    <w:rsid w:val="00B64D61"/>
    <w:rsid w:val="00B70F57"/>
    <w:rsid w:val="00B75C29"/>
    <w:rsid w:val="00B75CE0"/>
    <w:rsid w:val="00B75F8D"/>
    <w:rsid w:val="00B82C4B"/>
    <w:rsid w:val="00B84B54"/>
    <w:rsid w:val="00B853FE"/>
    <w:rsid w:val="00B907F8"/>
    <w:rsid w:val="00B92B0A"/>
    <w:rsid w:val="00B92C7D"/>
    <w:rsid w:val="00B93BB2"/>
    <w:rsid w:val="00B94DB6"/>
    <w:rsid w:val="00B9697B"/>
    <w:rsid w:val="00BA1B7B"/>
    <w:rsid w:val="00BA2581"/>
    <w:rsid w:val="00BA46C7"/>
    <w:rsid w:val="00BA4DA4"/>
    <w:rsid w:val="00BA5647"/>
    <w:rsid w:val="00BA73FC"/>
    <w:rsid w:val="00BA793F"/>
    <w:rsid w:val="00BB6D15"/>
    <w:rsid w:val="00BB7116"/>
    <w:rsid w:val="00BB797D"/>
    <w:rsid w:val="00BB7B45"/>
    <w:rsid w:val="00BB7DB4"/>
    <w:rsid w:val="00BC137E"/>
    <w:rsid w:val="00BC1748"/>
    <w:rsid w:val="00BC208D"/>
    <w:rsid w:val="00BC2E5F"/>
    <w:rsid w:val="00BC3C3C"/>
    <w:rsid w:val="00BC481E"/>
    <w:rsid w:val="00BC5AF6"/>
    <w:rsid w:val="00BC5C81"/>
    <w:rsid w:val="00BD3369"/>
    <w:rsid w:val="00BD3A1E"/>
    <w:rsid w:val="00BD3B9B"/>
    <w:rsid w:val="00BD3E51"/>
    <w:rsid w:val="00BE3E87"/>
    <w:rsid w:val="00BF018D"/>
    <w:rsid w:val="00BF0A84"/>
    <w:rsid w:val="00BF4326"/>
    <w:rsid w:val="00BF5F03"/>
    <w:rsid w:val="00C01AFA"/>
    <w:rsid w:val="00C0263B"/>
    <w:rsid w:val="00C030DC"/>
    <w:rsid w:val="00C03706"/>
    <w:rsid w:val="00C03F46"/>
    <w:rsid w:val="00C05DB0"/>
    <w:rsid w:val="00C15388"/>
    <w:rsid w:val="00C154C3"/>
    <w:rsid w:val="00C159BC"/>
    <w:rsid w:val="00C15A54"/>
    <w:rsid w:val="00C16238"/>
    <w:rsid w:val="00C17A5A"/>
    <w:rsid w:val="00C20690"/>
    <w:rsid w:val="00C2214E"/>
    <w:rsid w:val="00C23AA3"/>
    <w:rsid w:val="00C247CD"/>
    <w:rsid w:val="00C24B5C"/>
    <w:rsid w:val="00C2519B"/>
    <w:rsid w:val="00C278EB"/>
    <w:rsid w:val="00C3013E"/>
    <w:rsid w:val="00C3196F"/>
    <w:rsid w:val="00C335D8"/>
    <w:rsid w:val="00C33D52"/>
    <w:rsid w:val="00C3782E"/>
    <w:rsid w:val="00C404D1"/>
    <w:rsid w:val="00C42176"/>
    <w:rsid w:val="00C42344"/>
    <w:rsid w:val="00C45591"/>
    <w:rsid w:val="00C505EB"/>
    <w:rsid w:val="00C528C5"/>
    <w:rsid w:val="00C52914"/>
    <w:rsid w:val="00C54230"/>
    <w:rsid w:val="00C5567D"/>
    <w:rsid w:val="00C63F06"/>
    <w:rsid w:val="00C655E6"/>
    <w:rsid w:val="00C6590B"/>
    <w:rsid w:val="00C65B54"/>
    <w:rsid w:val="00C7131F"/>
    <w:rsid w:val="00C724E3"/>
    <w:rsid w:val="00C7521D"/>
    <w:rsid w:val="00C757DB"/>
    <w:rsid w:val="00C76753"/>
    <w:rsid w:val="00C8586A"/>
    <w:rsid w:val="00C860E7"/>
    <w:rsid w:val="00CA2B4F"/>
    <w:rsid w:val="00CA5DB0"/>
    <w:rsid w:val="00CB07E9"/>
    <w:rsid w:val="00CB49C5"/>
    <w:rsid w:val="00CC084E"/>
    <w:rsid w:val="00CC0D49"/>
    <w:rsid w:val="00CC333A"/>
    <w:rsid w:val="00CC357C"/>
    <w:rsid w:val="00CC4EC2"/>
    <w:rsid w:val="00CC58ED"/>
    <w:rsid w:val="00CC7495"/>
    <w:rsid w:val="00CD1E61"/>
    <w:rsid w:val="00CD2410"/>
    <w:rsid w:val="00CD2D52"/>
    <w:rsid w:val="00CD7512"/>
    <w:rsid w:val="00CE5167"/>
    <w:rsid w:val="00CF033D"/>
    <w:rsid w:val="00CF0BA7"/>
    <w:rsid w:val="00CF5ACF"/>
    <w:rsid w:val="00CF694F"/>
    <w:rsid w:val="00D0135E"/>
    <w:rsid w:val="00D0162E"/>
    <w:rsid w:val="00D019FC"/>
    <w:rsid w:val="00D04BBC"/>
    <w:rsid w:val="00D11D23"/>
    <w:rsid w:val="00D145EC"/>
    <w:rsid w:val="00D23F2E"/>
    <w:rsid w:val="00D24C3A"/>
    <w:rsid w:val="00D355FB"/>
    <w:rsid w:val="00D43C0B"/>
    <w:rsid w:val="00D444F8"/>
    <w:rsid w:val="00D44A74"/>
    <w:rsid w:val="00D466FE"/>
    <w:rsid w:val="00D52718"/>
    <w:rsid w:val="00D537B3"/>
    <w:rsid w:val="00D553BF"/>
    <w:rsid w:val="00D57CD2"/>
    <w:rsid w:val="00D57E66"/>
    <w:rsid w:val="00D6315C"/>
    <w:rsid w:val="00D6374C"/>
    <w:rsid w:val="00D7309F"/>
    <w:rsid w:val="00D73350"/>
    <w:rsid w:val="00D74A84"/>
    <w:rsid w:val="00D754D2"/>
    <w:rsid w:val="00D80214"/>
    <w:rsid w:val="00D82231"/>
    <w:rsid w:val="00D85D46"/>
    <w:rsid w:val="00D871A3"/>
    <w:rsid w:val="00D8756E"/>
    <w:rsid w:val="00D87C5D"/>
    <w:rsid w:val="00D90B9C"/>
    <w:rsid w:val="00D9100E"/>
    <w:rsid w:val="00D915D7"/>
    <w:rsid w:val="00D9160C"/>
    <w:rsid w:val="00D938DD"/>
    <w:rsid w:val="00D95EAB"/>
    <w:rsid w:val="00D96BD5"/>
    <w:rsid w:val="00D974EA"/>
    <w:rsid w:val="00DA29AC"/>
    <w:rsid w:val="00DA329A"/>
    <w:rsid w:val="00DA3808"/>
    <w:rsid w:val="00DA4B24"/>
    <w:rsid w:val="00DA6E39"/>
    <w:rsid w:val="00DA786C"/>
    <w:rsid w:val="00DB48C6"/>
    <w:rsid w:val="00DB521B"/>
    <w:rsid w:val="00DC0F52"/>
    <w:rsid w:val="00DC4726"/>
    <w:rsid w:val="00DD0AAB"/>
    <w:rsid w:val="00DD11BD"/>
    <w:rsid w:val="00DD3A94"/>
    <w:rsid w:val="00DD3C66"/>
    <w:rsid w:val="00DD3D10"/>
    <w:rsid w:val="00DD3DFD"/>
    <w:rsid w:val="00DD40D2"/>
    <w:rsid w:val="00DD458C"/>
    <w:rsid w:val="00DD56BE"/>
    <w:rsid w:val="00DE1FDF"/>
    <w:rsid w:val="00DE5BBF"/>
    <w:rsid w:val="00DE75B3"/>
    <w:rsid w:val="00DF01BE"/>
    <w:rsid w:val="00DF0B18"/>
    <w:rsid w:val="00DF0BE6"/>
    <w:rsid w:val="00DF4969"/>
    <w:rsid w:val="00DF5539"/>
    <w:rsid w:val="00E00C78"/>
    <w:rsid w:val="00E013A9"/>
    <w:rsid w:val="00E01A1E"/>
    <w:rsid w:val="00E03A99"/>
    <w:rsid w:val="00E041CD"/>
    <w:rsid w:val="00E06534"/>
    <w:rsid w:val="00E12331"/>
    <w:rsid w:val="00E126A5"/>
    <w:rsid w:val="00E13840"/>
    <w:rsid w:val="00E1457B"/>
    <w:rsid w:val="00E1463F"/>
    <w:rsid w:val="00E15ED5"/>
    <w:rsid w:val="00E173A0"/>
    <w:rsid w:val="00E30517"/>
    <w:rsid w:val="00E34650"/>
    <w:rsid w:val="00E34AA9"/>
    <w:rsid w:val="00E34BF4"/>
    <w:rsid w:val="00E3587D"/>
    <w:rsid w:val="00E35AAF"/>
    <w:rsid w:val="00E363A9"/>
    <w:rsid w:val="00E368B4"/>
    <w:rsid w:val="00E37FB5"/>
    <w:rsid w:val="00E413E0"/>
    <w:rsid w:val="00E5322F"/>
    <w:rsid w:val="00E53AE3"/>
    <w:rsid w:val="00E5574A"/>
    <w:rsid w:val="00E64FB2"/>
    <w:rsid w:val="00E67B7D"/>
    <w:rsid w:val="00E67E6B"/>
    <w:rsid w:val="00E73E58"/>
    <w:rsid w:val="00E75F55"/>
    <w:rsid w:val="00E771DA"/>
    <w:rsid w:val="00E808AD"/>
    <w:rsid w:val="00E81E2C"/>
    <w:rsid w:val="00E82FBF"/>
    <w:rsid w:val="00E833CE"/>
    <w:rsid w:val="00E84B4F"/>
    <w:rsid w:val="00E9408C"/>
    <w:rsid w:val="00E951DA"/>
    <w:rsid w:val="00E95382"/>
    <w:rsid w:val="00EA25F9"/>
    <w:rsid w:val="00EA317F"/>
    <w:rsid w:val="00EA4C45"/>
    <w:rsid w:val="00EA4C5F"/>
    <w:rsid w:val="00EA662E"/>
    <w:rsid w:val="00EA7C39"/>
    <w:rsid w:val="00EB3EBB"/>
    <w:rsid w:val="00EB483C"/>
    <w:rsid w:val="00EB5D2F"/>
    <w:rsid w:val="00EC0F6C"/>
    <w:rsid w:val="00EC10EC"/>
    <w:rsid w:val="00EC1392"/>
    <w:rsid w:val="00EC456C"/>
    <w:rsid w:val="00EC50E9"/>
    <w:rsid w:val="00EC71C1"/>
    <w:rsid w:val="00ED166C"/>
    <w:rsid w:val="00ED5FA6"/>
    <w:rsid w:val="00ED6080"/>
    <w:rsid w:val="00EE0176"/>
    <w:rsid w:val="00EE6095"/>
    <w:rsid w:val="00EE62E5"/>
    <w:rsid w:val="00EF00EF"/>
    <w:rsid w:val="00EF0942"/>
    <w:rsid w:val="00EF245C"/>
    <w:rsid w:val="00EF291F"/>
    <w:rsid w:val="00EF68C9"/>
    <w:rsid w:val="00F0218C"/>
    <w:rsid w:val="00F0251A"/>
    <w:rsid w:val="00F0393B"/>
    <w:rsid w:val="00F11271"/>
    <w:rsid w:val="00F15D08"/>
    <w:rsid w:val="00F2320D"/>
    <w:rsid w:val="00F27D34"/>
    <w:rsid w:val="00F30017"/>
    <w:rsid w:val="00F313DD"/>
    <w:rsid w:val="00F32C49"/>
    <w:rsid w:val="00F33490"/>
    <w:rsid w:val="00F34F2F"/>
    <w:rsid w:val="00F378BE"/>
    <w:rsid w:val="00F4256E"/>
    <w:rsid w:val="00F43120"/>
    <w:rsid w:val="00F44FF2"/>
    <w:rsid w:val="00F45940"/>
    <w:rsid w:val="00F50008"/>
    <w:rsid w:val="00F53497"/>
    <w:rsid w:val="00F54412"/>
    <w:rsid w:val="00F62FFA"/>
    <w:rsid w:val="00F64243"/>
    <w:rsid w:val="00F64378"/>
    <w:rsid w:val="00F67FC3"/>
    <w:rsid w:val="00F716BC"/>
    <w:rsid w:val="00F72148"/>
    <w:rsid w:val="00F763A4"/>
    <w:rsid w:val="00F763BE"/>
    <w:rsid w:val="00F801D3"/>
    <w:rsid w:val="00F80D67"/>
    <w:rsid w:val="00F8144E"/>
    <w:rsid w:val="00F81CF2"/>
    <w:rsid w:val="00F82A04"/>
    <w:rsid w:val="00F83DF3"/>
    <w:rsid w:val="00F941B8"/>
    <w:rsid w:val="00FA1A07"/>
    <w:rsid w:val="00FA3EB4"/>
    <w:rsid w:val="00FA5FA5"/>
    <w:rsid w:val="00FA6721"/>
    <w:rsid w:val="00FA7365"/>
    <w:rsid w:val="00FA79A7"/>
    <w:rsid w:val="00FB05F5"/>
    <w:rsid w:val="00FB060B"/>
    <w:rsid w:val="00FB1B97"/>
    <w:rsid w:val="00FB522B"/>
    <w:rsid w:val="00FB71AC"/>
    <w:rsid w:val="00FC42A5"/>
    <w:rsid w:val="00FC5565"/>
    <w:rsid w:val="00FC5B3A"/>
    <w:rsid w:val="00FC643D"/>
    <w:rsid w:val="00FD0528"/>
    <w:rsid w:val="00FD1BF5"/>
    <w:rsid w:val="00FD1DAF"/>
    <w:rsid w:val="00FE163B"/>
    <w:rsid w:val="00FE3DCC"/>
    <w:rsid w:val="00FE5276"/>
    <w:rsid w:val="00FE53C8"/>
    <w:rsid w:val="00FE5FB7"/>
    <w:rsid w:val="00FF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3D2578B-6F5C-48DA-B22B-81F44A49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79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1">
    <w:name w:val="B1 Char1"/>
    <w:link w:val="B1"/>
    <w:rsid w:val="00635774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94793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2947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9479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94793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rsid w:val="00854B12"/>
    <w:pPr>
      <w:spacing w:after="180"/>
    </w:pPr>
    <w:rPr>
      <w:rFonts w:eastAsia="DengXian"/>
      <w:sz w:val="24"/>
      <w:szCs w:val="24"/>
    </w:rPr>
  </w:style>
  <w:style w:type="paragraph" w:customStyle="1" w:styleId="EditorsNote">
    <w:name w:val="Editor's Note"/>
    <w:basedOn w:val="Normal"/>
    <w:link w:val="EditorsNoteChar"/>
    <w:qFormat/>
    <w:rsid w:val="004B4D70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4B4D70"/>
    <w:rPr>
      <w:rFonts w:eastAsia="Times New Roman"/>
      <w:color w:val="FF0000"/>
    </w:rPr>
  </w:style>
  <w:style w:type="character" w:styleId="Hyperlink">
    <w:name w:val="Hyperlink"/>
    <w:basedOn w:val="DefaultParagraphFont"/>
    <w:rsid w:val="006B1F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1F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E368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charter-ietf-scon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datatracker.ietf.org/doc/draft-thoji-scone-trone-protoco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atatracker.ietf.org/doc/draft-zarifis-scone-taxonom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B384A-E3B6-41E5-8B60-003D3CD0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3627</CharactersWithSpaces>
  <SharedDoc>false</SharedDoc>
  <HLinks>
    <vt:vector size="12" baseType="variant">
      <vt:variant>
        <vt:i4>7536764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https://datatracker.ietf.org/doc/draft-thoji-scone-trone-protocol/</vt:lpwstr>
      </vt:variant>
      <vt:variant>
        <vt:lpwstr/>
      </vt:variant>
      <vt:variant>
        <vt:i4>5308506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https://datatracker.ietf.org/doc/charter-ietf-scone/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Curt</cp:lastModifiedBy>
  <cp:revision>3</cp:revision>
  <cp:lastPrinted>2001-04-23T09:30:00Z</cp:lastPrinted>
  <dcterms:created xsi:type="dcterms:W3CDTF">2025-05-06T20:28:00Z</dcterms:created>
  <dcterms:modified xsi:type="dcterms:W3CDTF">2025-05-06T20:29:00Z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